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5F" w:rsidRPr="00A91A67" w:rsidRDefault="000C2964" w:rsidP="000C2964">
      <w:pPr>
        <w:pStyle w:val="Ttulo1"/>
        <w:rPr>
          <w:rFonts w:ascii="Verdana" w:hAnsi="Verdana"/>
        </w:rPr>
      </w:pPr>
      <w:r>
        <w:rPr>
          <w:bCs/>
        </w:rPr>
        <w:t xml:space="preserve">ACTA DE SESSIÓ: </w:t>
      </w:r>
      <w:r w:rsidR="00EA62F8">
        <w:rPr>
          <w:bCs/>
          <w:noProof/>
        </w:rPr>
        <w:t>PLE MUNICIPAL</w:t>
      </w:r>
    </w:p>
    <w:p w:rsidR="00241394" w:rsidRPr="00A91A67" w:rsidRDefault="00241394" w:rsidP="00A91A67">
      <w:pPr>
        <w:rPr>
          <w:rFonts w:ascii="Verdana" w:hAnsi="Verdana"/>
        </w:rPr>
      </w:pPr>
    </w:p>
    <w:p w:rsidR="00241394" w:rsidRDefault="00241394" w:rsidP="000C2964">
      <w:pPr>
        <w:pStyle w:val="Assumpteofici"/>
      </w:pPr>
      <w:r w:rsidRPr="00A91A67">
        <w:t xml:space="preserve">REF.: </w:t>
      </w:r>
      <w:r w:rsidR="00EA62F8" w:rsidRPr="00EA62F8">
        <w:t>13</w:t>
      </w:r>
      <w:r w:rsidRPr="00A91A67">
        <w:t>/</w:t>
      </w:r>
      <w:r w:rsidR="00EA62F8" w:rsidRPr="00EA62F8">
        <w:t>2015</w:t>
      </w:r>
    </w:p>
    <w:p w:rsidR="00241394" w:rsidRDefault="00241394" w:rsidP="00A91A67">
      <w:pPr>
        <w:rPr>
          <w:rFonts w:ascii="Verdana" w:hAnsi="Verdana"/>
          <w:sz w:val="22"/>
        </w:rPr>
      </w:pPr>
    </w:p>
    <w:p w:rsidR="000C2964" w:rsidRPr="00A91A67" w:rsidRDefault="000C2964" w:rsidP="000C2964">
      <w:pPr>
        <w:pStyle w:val="Ttulo2"/>
      </w:pPr>
      <w:r>
        <w:t>Identificació de la sessió</w:t>
      </w:r>
    </w:p>
    <w:p w:rsidR="000C2964" w:rsidRDefault="005B59B1" w:rsidP="000C2964">
      <w:pPr>
        <w:tabs>
          <w:tab w:val="left" w:pos="1620"/>
        </w:tabs>
      </w:pPr>
      <w:r>
        <w:t>Caràcter</w:t>
      </w:r>
      <w:r w:rsidR="000C2964">
        <w:t>:</w:t>
      </w:r>
      <w:r w:rsidR="000C2964">
        <w:tab/>
      </w:r>
      <w:r w:rsidR="00EA62F8">
        <w:rPr>
          <w:bCs/>
          <w:noProof/>
        </w:rPr>
        <w:t>ORDINÀRIA</w:t>
      </w:r>
      <w:r w:rsidR="000C2964">
        <w:t>.</w:t>
      </w:r>
    </w:p>
    <w:p w:rsidR="000C2964" w:rsidRDefault="000C2964" w:rsidP="000C2964">
      <w:pPr>
        <w:tabs>
          <w:tab w:val="left" w:pos="1620"/>
        </w:tabs>
      </w:pPr>
      <w:r>
        <w:t>Data:</w:t>
      </w:r>
      <w:r>
        <w:tab/>
      </w:r>
      <w:r w:rsidR="00EA62F8">
        <w:rPr>
          <w:noProof/>
        </w:rPr>
        <w:t>24 de setembre de 2015</w:t>
      </w:r>
      <w:r>
        <w:t>.</w:t>
      </w:r>
    </w:p>
    <w:p w:rsidR="000C2964" w:rsidRDefault="000C2964" w:rsidP="000C2964">
      <w:pPr>
        <w:tabs>
          <w:tab w:val="left" w:pos="1620"/>
        </w:tabs>
      </w:pPr>
      <w:r>
        <w:t>Hora:</w:t>
      </w:r>
      <w:r>
        <w:tab/>
      </w:r>
      <w:r w:rsidR="00AA1C8E">
        <w:t>de</w:t>
      </w:r>
      <w:r>
        <w:t xml:space="preserve"> les </w:t>
      </w:r>
      <w:r w:rsidR="00EA62F8">
        <w:t>20:00</w:t>
      </w:r>
      <w:r w:rsidR="005B59B1">
        <w:t>h.</w:t>
      </w:r>
      <w:r w:rsidR="00AA1C8E">
        <w:t xml:space="preserve"> a les</w:t>
      </w:r>
      <w:r w:rsidR="004C5FCC">
        <w:t xml:space="preserve">     </w:t>
      </w:r>
      <w:r w:rsidR="005B59B1">
        <w:t>h</w:t>
      </w:r>
      <w:r>
        <w:t>.</w:t>
      </w:r>
    </w:p>
    <w:p w:rsidR="000C2964" w:rsidRDefault="000C2964" w:rsidP="000C2964">
      <w:pPr>
        <w:tabs>
          <w:tab w:val="left" w:pos="1620"/>
        </w:tabs>
      </w:pPr>
      <w:r>
        <w:t>Lloc:</w:t>
      </w:r>
      <w:r>
        <w:tab/>
      </w:r>
      <w:r w:rsidR="00EA62F8">
        <w:rPr>
          <w:noProof/>
        </w:rPr>
        <w:t>a la sala de Plens de l'Ajuntament</w:t>
      </w:r>
      <w:r>
        <w:t>.</w:t>
      </w:r>
    </w:p>
    <w:p w:rsidR="00DA2251" w:rsidRDefault="00DA2251" w:rsidP="000C2964">
      <w:pPr>
        <w:tabs>
          <w:tab w:val="left" w:pos="1620"/>
        </w:tabs>
      </w:pPr>
    </w:p>
    <w:p w:rsidR="00DA2251" w:rsidRDefault="00DA2251" w:rsidP="00DA2251">
      <w:pPr>
        <w:pStyle w:val="Ttulo2"/>
      </w:pPr>
      <w:r>
        <w:t>Hi assisteixen</w:t>
      </w:r>
    </w:p>
    <w:p w:rsidR="00302EA3" w:rsidRDefault="00EA62F8" w:rsidP="00302EA3">
      <w:r>
        <w:rPr>
          <w:bCs/>
          <w:noProof/>
        </w:rPr>
        <w:t>Xavier Godas Perez</w:t>
      </w:r>
      <w:r>
        <w:rPr>
          <w:bCs/>
          <w:noProof/>
        </w:rPr>
        <w:cr/>
        <w:t>Pau Morales Romero</w:t>
      </w:r>
      <w:r>
        <w:rPr>
          <w:bCs/>
          <w:noProof/>
        </w:rPr>
        <w:cr/>
        <w:t>Benet Oliva Ricós</w:t>
      </w:r>
      <w:r>
        <w:rPr>
          <w:bCs/>
          <w:noProof/>
        </w:rPr>
        <w:cr/>
        <w:t>Paula Lloret Puig</w:t>
      </w:r>
      <w:r>
        <w:rPr>
          <w:bCs/>
          <w:noProof/>
        </w:rPr>
        <w:cr/>
        <w:t>Maria Lluïsa Ruhí Planas</w:t>
      </w:r>
      <w:r>
        <w:rPr>
          <w:bCs/>
          <w:noProof/>
        </w:rPr>
        <w:cr/>
        <w:t>Josep Carlos Babot</w:t>
      </w:r>
      <w:r>
        <w:rPr>
          <w:bCs/>
          <w:noProof/>
        </w:rPr>
        <w:cr/>
        <w:t>Carola Llauro Sastre</w:t>
      </w:r>
      <w:r>
        <w:rPr>
          <w:bCs/>
          <w:noProof/>
        </w:rPr>
        <w:cr/>
        <w:t>Joan Alfons Cusido Macia</w:t>
      </w:r>
      <w:r>
        <w:rPr>
          <w:bCs/>
          <w:noProof/>
        </w:rPr>
        <w:cr/>
        <w:t>Francesc Xavier Garrigos Roca</w:t>
      </w:r>
      <w:r>
        <w:rPr>
          <w:bCs/>
          <w:noProof/>
        </w:rPr>
        <w:cr/>
        <w:t>Teia Alvarez Pons De Vall</w:t>
      </w:r>
      <w:r>
        <w:rPr>
          <w:bCs/>
          <w:noProof/>
        </w:rPr>
        <w:cr/>
        <w:t>Enric Miralles Mestres</w:t>
      </w:r>
      <w:r>
        <w:rPr>
          <w:bCs/>
          <w:noProof/>
        </w:rPr>
        <w:cr/>
        <w:t>Gemma Maria Martin-Moreno Garcia</w:t>
      </w:r>
      <w:r>
        <w:rPr>
          <w:bCs/>
          <w:noProof/>
        </w:rPr>
        <w:cr/>
        <w:t>Maria Angeles Bosch Mauri</w:t>
      </w:r>
      <w:r>
        <w:rPr>
          <w:bCs/>
          <w:noProof/>
        </w:rPr>
        <w:cr/>
      </w:r>
    </w:p>
    <w:p w:rsidR="006C7282" w:rsidRDefault="004C5FCC" w:rsidP="00325C78">
      <w:pPr>
        <w:pStyle w:val="Ttulo3"/>
      </w:pPr>
      <w:r>
        <w:t>Secretari</w:t>
      </w:r>
      <w:r w:rsidR="00325C78">
        <w:t>:</w:t>
      </w:r>
    </w:p>
    <w:p w:rsidR="00325C78" w:rsidRDefault="00EA62F8" w:rsidP="00325C78">
      <w:r>
        <w:rPr>
          <w:bCs/>
          <w:noProof/>
        </w:rPr>
        <w:t>Bernat Calvo Catala</w:t>
      </w:r>
    </w:p>
    <w:p w:rsidR="004C5FCC" w:rsidRDefault="004C5FCC" w:rsidP="00C01F52">
      <w:pPr>
        <w:pStyle w:val="Ttulo2"/>
      </w:pPr>
    </w:p>
    <w:p w:rsidR="00C01F52" w:rsidRDefault="00C01F52" w:rsidP="00C01F52">
      <w:pPr>
        <w:pStyle w:val="Ttulo2"/>
      </w:pPr>
      <w:r>
        <w:t>Ordre del dia</w:t>
      </w:r>
    </w:p>
    <w:p w:rsidR="00C01F52" w:rsidRDefault="00EA62F8" w:rsidP="00C01F52">
      <w:r>
        <w:rPr>
          <w:bCs/>
          <w:noProof/>
        </w:rPr>
        <w:t>1. Aprovació de l'acta de la sessió extraordinària de 2 de juliol de 2015 i de l'extraordinària d'1 de setembre de 2015.</w:t>
      </w:r>
      <w:r>
        <w:rPr>
          <w:bCs/>
          <w:noProof/>
        </w:rPr>
        <w:cr/>
        <w:t>2. Execució de l'Acord Plenari de data 23 d'abril de 2015 de dissolució de l' Organisme Autònom Local de l'Emissora Municipal.</w:t>
      </w:r>
      <w:r>
        <w:rPr>
          <w:bCs/>
          <w:noProof/>
        </w:rPr>
        <w:cr/>
        <w:t>3. Modificació del pressupost de l'Ajuntament de Vilassar de Dalt per l'exercici 2015, per transferència de crèdit entre partides, expedient de modificació número 12/2015.</w:t>
      </w:r>
      <w:r>
        <w:rPr>
          <w:bCs/>
          <w:noProof/>
        </w:rPr>
        <w:cr/>
        <w:t>4. Modificació del pressupost de l'Ajuntament per l'exercici 2015, per a l'aplicació del superàvit pressupostari aflorat en la liquidació del pressupost de 2014.</w:t>
      </w:r>
      <w:r>
        <w:rPr>
          <w:bCs/>
          <w:noProof/>
        </w:rPr>
        <w:cr/>
        <w:t>5. Aprovació de l'inventari general de béns i drets de l'Ajuntament, que inclou els Organismes Autònoms.</w:t>
      </w:r>
      <w:r>
        <w:rPr>
          <w:bCs/>
          <w:noProof/>
        </w:rPr>
        <w:cr/>
        <w:t>6. Assumpte: Aprovació definitiva de l'ordenança sobre comunicació prèvia d'obres, amb les modificacions introduïdes d'ofici.</w:t>
      </w:r>
      <w:r>
        <w:rPr>
          <w:bCs/>
          <w:noProof/>
        </w:rPr>
        <w:cr/>
        <w:t>7. Nomenament dels representants de la Corporació a diferents òrgans.</w:t>
      </w:r>
      <w:r>
        <w:rPr>
          <w:bCs/>
          <w:noProof/>
        </w:rPr>
        <w:cr/>
        <w:t xml:space="preserve">8. Moció de suport a l'acollida de població refugiada víctima dels conflictes armats a la </w:t>
      </w:r>
      <w:r>
        <w:rPr>
          <w:bCs/>
          <w:noProof/>
        </w:rPr>
        <w:lastRenderedPageBreak/>
        <w:t>Mediterrània.</w:t>
      </w:r>
      <w:r>
        <w:rPr>
          <w:bCs/>
          <w:noProof/>
        </w:rPr>
        <w:cr/>
        <w:t>9. Moció que presenta la CUP en nom de la Plataforma Ciutadana ''Preservem el litoral'' sobre la necessitat d'un nou model de gestió del litoral i la regeneració de les platges.</w:t>
      </w:r>
      <w:r>
        <w:rPr>
          <w:bCs/>
          <w:noProof/>
        </w:rPr>
        <w:cr/>
        <w:t>10. Moció de reconeixement del caràcter plebiscitari de les eleccions del 27 de setembre.</w:t>
      </w:r>
      <w:r>
        <w:rPr>
          <w:bCs/>
          <w:noProof/>
        </w:rPr>
        <w:cr/>
        <w:t>11. Moción del Partido Popular para la defensa del estado de derecho y la cohesión de España</w:t>
      </w:r>
      <w:r>
        <w:rPr>
          <w:bCs/>
          <w:noProof/>
        </w:rPr>
        <w:cr/>
        <w:t>12. Nomenament de representants al Consell Rector del Museu Arxiu Municipal.</w:t>
      </w:r>
      <w:r>
        <w:rPr>
          <w:bCs/>
          <w:noProof/>
        </w:rPr>
        <w:cr/>
        <w:t>13. Assabentar dels Decrets d'Alcaldia.</w:t>
      </w:r>
      <w:r>
        <w:rPr>
          <w:bCs/>
          <w:noProof/>
        </w:rPr>
        <w:cr/>
        <w:t>14. Precs i preguntes.</w:t>
      </w:r>
      <w:r>
        <w:rPr>
          <w:bCs/>
          <w:noProof/>
        </w:rPr>
        <w:cr/>
      </w:r>
    </w:p>
    <w:p w:rsidR="00626309" w:rsidRDefault="00C01F52" w:rsidP="00C01F52">
      <w:pPr>
        <w:pStyle w:val="Ttulo2"/>
      </w:pPr>
      <w:r>
        <w:t>Desenvolupament de la sessió</w:t>
      </w:r>
    </w:p>
    <w:p w:rsidR="004C5FCC" w:rsidRDefault="004C5FCC" w:rsidP="000C2964">
      <w:pPr>
        <w:rPr>
          <w:rFonts w:cs="Arial"/>
          <w:b/>
          <w:szCs w:val="22"/>
        </w:rPr>
      </w:pPr>
      <w:r>
        <w:rPr>
          <w:rFonts w:cs="Arial"/>
          <w:b/>
          <w:szCs w:val="22"/>
        </w:rPr>
        <w:t>1.- Aprovació de l'acta de la sessió extraordinària de 2 de juliol de 2015 i de l'extraordinària d'1 de setembre de 2015.</w:t>
      </w:r>
    </w:p>
    <w:p w:rsidR="00E90E58" w:rsidRDefault="00E90E58" w:rsidP="000C2964">
      <w:pPr>
        <w:rPr>
          <w:rFonts w:cs="Arial"/>
          <w:b/>
          <w:szCs w:val="22"/>
        </w:rPr>
      </w:pPr>
    </w:p>
    <w:p w:rsidR="00E90E58" w:rsidRDefault="00E90E58" w:rsidP="000C2964">
      <w:pPr>
        <w:rPr>
          <w:rFonts w:cs="Arial"/>
          <w:b/>
          <w:szCs w:val="22"/>
        </w:rPr>
      </w:pPr>
    </w:p>
    <w:p w:rsidR="004C5FCC" w:rsidRDefault="004C5FCC" w:rsidP="000C2964">
      <w:pPr>
        <w:rPr>
          <w:rFonts w:cs="Arial"/>
          <w:b/>
          <w:szCs w:val="22"/>
        </w:rPr>
      </w:pPr>
      <w:r>
        <w:rPr>
          <w:rFonts w:cs="Arial"/>
          <w:b/>
          <w:szCs w:val="22"/>
        </w:rPr>
        <w:t>2.- Execució de l'Acord Plenari de data 23 d'abril de 2015 de dissolució de l' Organisme Autònom Local de l'Emissora Municipal.</w:t>
      </w:r>
    </w:p>
    <w:p w:rsidR="004C5FCC" w:rsidRDefault="004C5FCC" w:rsidP="000C2964">
      <w:pPr>
        <w:rPr>
          <w:rFonts w:cs="Arial"/>
          <w:sz w:val="20"/>
          <w:szCs w:val="22"/>
        </w:rPr>
      </w:pPr>
      <w:bookmarkStart w:id="0" w:name="IX2015001638"/>
      <w:bookmarkEnd w:id="0"/>
    </w:p>
    <w:p w:rsidR="004C5FCC" w:rsidRDefault="004C5FCC" w:rsidP="004C5FCC">
      <w:pPr>
        <w:rPr>
          <w:rFonts w:cs="Arial"/>
          <w:sz w:val="20"/>
          <w:szCs w:val="22"/>
        </w:rPr>
      </w:pPr>
    </w:p>
    <w:p w:rsidR="004C5FCC" w:rsidRDefault="004C5FCC" w:rsidP="004C5FCC">
      <w:pPr>
        <w:pStyle w:val="Ttulo3"/>
      </w:pPr>
      <w:r>
        <w:t xml:space="preserve">REFERÈNCIA DE L’EXPEDIENT: </w:t>
      </w:r>
      <w:r w:rsidRPr="00816914">
        <w:t>PACO2015000131</w:t>
      </w:r>
    </w:p>
    <w:p w:rsidR="004C5FCC" w:rsidRDefault="004C5FCC" w:rsidP="004C5FCC">
      <w:r>
        <w:t xml:space="preserve">Moció presentada per: </w:t>
      </w:r>
      <w:r>
        <w:rPr>
          <w:noProof/>
        </w:rPr>
        <w:t>Equip de govern</w:t>
      </w:r>
    </w:p>
    <w:p w:rsidR="004C5FCC" w:rsidRDefault="004C5FCC" w:rsidP="004C5FCC">
      <w:pPr>
        <w:pStyle w:val="Capalera2"/>
        <w:spacing w:before="240"/>
      </w:pPr>
      <w:r>
        <w:t xml:space="preserve">Relació de fets i fonaments de dret. </w:t>
      </w:r>
    </w:p>
    <w:p w:rsidR="004C5FCC" w:rsidRDefault="004C5FCC" w:rsidP="004C5FCC">
      <w:pPr>
        <w:pStyle w:val="Enumeraci"/>
        <w:numPr>
          <w:ilvl w:val="0"/>
          <w:numId w:val="4"/>
        </w:numPr>
        <w:tabs>
          <w:tab w:val="left" w:pos="709"/>
        </w:tabs>
        <w:rPr>
          <w:szCs w:val="24"/>
        </w:rPr>
      </w:pPr>
      <w:r>
        <w:rPr>
          <w:szCs w:val="24"/>
        </w:rPr>
        <w:t xml:space="preserve">Els pressupostos aprovats definitivament per acord del Ple de l'Ajuntament en sessió extraordinària del dia 7 d'abril de 2015, no contemplaven l'existència d'un pressupost per a l'Organisme </w:t>
      </w:r>
      <w:r>
        <w:t>Autònom Local de l'Emissora Municipal (d'ara en endavant OALEM), atès que la seva dissolució havia de ser amb efectes 1 de gener de 2015.</w:t>
      </w:r>
    </w:p>
    <w:p w:rsidR="004C5FCC" w:rsidRDefault="004C5FCC" w:rsidP="004C5FCC">
      <w:pPr>
        <w:pStyle w:val="Enumeraci"/>
        <w:numPr>
          <w:ilvl w:val="0"/>
          <w:numId w:val="4"/>
        </w:numPr>
        <w:tabs>
          <w:tab w:val="left" w:pos="709"/>
        </w:tabs>
        <w:rPr>
          <w:szCs w:val="24"/>
        </w:rPr>
      </w:pPr>
      <w:r>
        <w:rPr>
          <w:szCs w:val="24"/>
        </w:rPr>
        <w:t>Per altra banda, per acord del Ple de l'Ajuntament, en sessió ordinària del 23 d'abril de 2015, es van resoldre les al·legacions presentades i es va aprovar definitivament la dissolució de</w:t>
      </w:r>
      <w:r>
        <w:t xml:space="preserve"> l'OALEM i es va adscriure el seu personal a l'Ajuntament de Vilassar de Dalt.</w:t>
      </w:r>
    </w:p>
    <w:p w:rsidR="004C5FCC" w:rsidRDefault="004C5FCC" w:rsidP="004C5FCC">
      <w:pPr>
        <w:pStyle w:val="Enumeraci"/>
        <w:numPr>
          <w:ilvl w:val="0"/>
          <w:numId w:val="0"/>
        </w:numPr>
        <w:ind w:left="284"/>
        <w:rPr>
          <w:szCs w:val="24"/>
        </w:rPr>
      </w:pPr>
      <w:r>
        <w:t>Aquesta demora en l'execució real de la dissolució de l'Organisme, ha originat que al llarg dels 6 primers mesos de l'exercici hagin existit operacions, la titularitat de les quals correspon a la persona jurídica de l'OALEM i és aquí legalment s'han d'imputar.</w:t>
      </w:r>
    </w:p>
    <w:p w:rsidR="004C5FCC" w:rsidRDefault="004C5FCC" w:rsidP="004C5FCC">
      <w:pPr>
        <w:pStyle w:val="Enumeraci"/>
        <w:numPr>
          <w:ilvl w:val="0"/>
          <w:numId w:val="0"/>
        </w:numPr>
        <w:ind w:left="284"/>
        <w:rPr>
          <w:szCs w:val="24"/>
        </w:rPr>
      </w:pPr>
      <w:r>
        <w:rPr>
          <w:szCs w:val="24"/>
        </w:rPr>
        <w:t>Per tant es fa necessari poder disposar d'un pressupost definitiu transitori que permeti imputar les despeses que ha suportat l'OALEM al llarg del període en que s'ha tramitat la seva dissolució.</w:t>
      </w:r>
    </w:p>
    <w:p w:rsidR="004C5FCC" w:rsidRDefault="004C5FCC" w:rsidP="004C5FCC">
      <w:pPr>
        <w:pStyle w:val="Enumeraci"/>
        <w:numPr>
          <w:ilvl w:val="0"/>
          <w:numId w:val="0"/>
        </w:numPr>
        <w:ind w:left="284"/>
        <w:rPr>
          <w:szCs w:val="24"/>
        </w:rPr>
      </w:pPr>
      <w:r>
        <w:rPr>
          <w:szCs w:val="24"/>
        </w:rPr>
        <w:t>Així mateix, una vegada aprovada de forma definitiva la dissolució de l'Organisme al llarg del primer semestre de l'exercici s'han de dur terme tota una sèrie d'operacions que es detallen tot seguit:</w:t>
      </w:r>
    </w:p>
    <w:p w:rsidR="004C5FCC" w:rsidRDefault="004C5FCC" w:rsidP="004C5FCC">
      <w:pPr>
        <w:pStyle w:val="Enumeraci"/>
        <w:numPr>
          <w:ilvl w:val="1"/>
          <w:numId w:val="7"/>
        </w:numPr>
        <w:rPr>
          <w:szCs w:val="24"/>
        </w:rPr>
      </w:pPr>
      <w:r>
        <w:rPr>
          <w:szCs w:val="24"/>
        </w:rPr>
        <w:tab/>
        <w:t>Aprovar la modificació del pressupost de l'Ajuntament en el següent sentit:</w:t>
      </w:r>
    </w:p>
    <w:tbl>
      <w:tblPr>
        <w:tblW w:w="9882" w:type="dxa"/>
        <w:jc w:val="center"/>
        <w:tblInd w:w="55" w:type="dxa"/>
        <w:tblCellMar>
          <w:left w:w="70" w:type="dxa"/>
          <w:right w:w="70" w:type="dxa"/>
        </w:tblCellMar>
        <w:tblLook w:val="04A0"/>
      </w:tblPr>
      <w:tblGrid>
        <w:gridCol w:w="388"/>
        <w:gridCol w:w="448"/>
        <w:gridCol w:w="550"/>
        <w:gridCol w:w="753"/>
        <w:gridCol w:w="425"/>
        <w:gridCol w:w="3743"/>
        <w:gridCol w:w="1200"/>
        <w:gridCol w:w="1200"/>
        <w:gridCol w:w="1200"/>
      </w:tblGrid>
      <w:tr w:rsidR="004C5FCC" w:rsidTr="00251AFD">
        <w:trPr>
          <w:trHeight w:val="255"/>
          <w:jc w:val="center"/>
        </w:trPr>
        <w:tc>
          <w:tcPr>
            <w:tcW w:w="6282" w:type="dxa"/>
            <w:gridSpan w:val="6"/>
            <w:noWrap/>
            <w:vAlign w:val="bottom"/>
            <w:hideMark/>
          </w:tcPr>
          <w:p w:rsidR="004C5FCC" w:rsidRDefault="004C5FCC" w:rsidP="00251AFD">
            <w:pPr>
              <w:jc w:val="left"/>
              <w:rPr>
                <w:rFonts w:ascii="Arial Narrow" w:hAnsi="Arial Narrow"/>
                <w:b/>
                <w:bCs/>
                <w:color w:val="000000"/>
                <w:sz w:val="16"/>
                <w:szCs w:val="16"/>
              </w:rPr>
            </w:pPr>
            <w:r>
              <w:rPr>
                <w:rFonts w:ascii="Arial Narrow" w:hAnsi="Arial Narrow"/>
                <w:b/>
                <w:bCs/>
                <w:color w:val="000000"/>
                <w:sz w:val="16"/>
                <w:szCs w:val="16"/>
              </w:rPr>
              <w:t>PRESSUPOST DE DESPESES AJUNTAMENT</w:t>
            </w: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2138" w:type="dxa"/>
            <w:gridSpan w:val="4"/>
            <w:noWrap/>
            <w:vAlign w:val="bottom"/>
            <w:hideMark/>
          </w:tcPr>
          <w:p w:rsidR="004C5FCC" w:rsidRDefault="004C5FCC" w:rsidP="00251AFD">
            <w:pPr>
              <w:jc w:val="left"/>
              <w:rPr>
                <w:rFonts w:ascii="Arial Narrow" w:hAnsi="Arial Narrow"/>
                <w:b/>
                <w:bCs/>
                <w:color w:val="000000"/>
                <w:sz w:val="16"/>
                <w:szCs w:val="16"/>
              </w:rPr>
            </w:pPr>
            <w:r>
              <w:rPr>
                <w:rFonts w:ascii="Arial Narrow" w:hAnsi="Arial Narrow"/>
                <w:b/>
                <w:bCs/>
                <w:color w:val="000000"/>
                <w:sz w:val="16"/>
                <w:szCs w:val="16"/>
              </w:rPr>
              <w:t>PARTIDES QUE ES MINOREN</w:t>
            </w:r>
          </w:p>
        </w:tc>
        <w:tc>
          <w:tcPr>
            <w:tcW w:w="401" w:type="dxa"/>
            <w:noWrap/>
            <w:vAlign w:val="bottom"/>
            <w:hideMark/>
          </w:tcPr>
          <w:p w:rsidR="004C5FCC" w:rsidRDefault="004C5FCC" w:rsidP="00251AFD">
            <w:pPr>
              <w:jc w:val="left"/>
              <w:rPr>
                <w:rFonts w:ascii="MS Serif" w:hAnsi="MS Serif"/>
                <w:sz w:val="20"/>
              </w:rPr>
            </w:pPr>
          </w:p>
        </w:tc>
        <w:tc>
          <w:tcPr>
            <w:tcW w:w="3743"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387"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Any</w:t>
            </w:r>
          </w:p>
        </w:tc>
        <w:tc>
          <w:tcPr>
            <w:tcW w:w="448"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Org.</w:t>
            </w:r>
          </w:p>
        </w:tc>
        <w:tc>
          <w:tcPr>
            <w:tcW w:w="550"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Prog.</w:t>
            </w:r>
          </w:p>
        </w:tc>
        <w:tc>
          <w:tcPr>
            <w:tcW w:w="753"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Eco</w:t>
            </w:r>
          </w:p>
        </w:tc>
        <w:tc>
          <w:tcPr>
            <w:tcW w:w="401"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Cap.</w:t>
            </w:r>
          </w:p>
        </w:tc>
        <w:tc>
          <w:tcPr>
            <w:tcW w:w="3743"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Denominació</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actual</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modificació</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definitiu</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lastRenderedPageBreak/>
              <w:t>15</w:t>
            </w:r>
          </w:p>
        </w:tc>
        <w:tc>
          <w:tcPr>
            <w:tcW w:w="448"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1502</w:t>
            </w:r>
          </w:p>
        </w:tc>
        <w:tc>
          <w:tcPr>
            <w:tcW w:w="55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33302</w:t>
            </w:r>
          </w:p>
        </w:tc>
        <w:tc>
          <w:tcPr>
            <w:tcW w:w="75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xml:space="preserve">1310026 </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1</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xml:space="preserve">LABORALS TEMPORALS EMISSORA                       </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66.562,93</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-9.396,84</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57.166,09</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48"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1502</w:t>
            </w:r>
          </w:p>
        </w:tc>
        <w:tc>
          <w:tcPr>
            <w:tcW w:w="55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33302</w:t>
            </w:r>
          </w:p>
        </w:tc>
        <w:tc>
          <w:tcPr>
            <w:tcW w:w="75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xml:space="preserve">1600026 </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1</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xml:space="preserve">S.S. LABORALS EMISSORA                            </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22.660,00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-5.452,59</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17.207,41</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4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1507</w:t>
            </w:r>
          </w:p>
        </w:tc>
        <w:tc>
          <w:tcPr>
            <w:tcW w:w="55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92000</w:t>
            </w:r>
          </w:p>
        </w:tc>
        <w:tc>
          <w:tcPr>
            <w:tcW w:w="753"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2200101</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2</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PREMSA, LLIBRES I SUBSCRIPCIONS</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3.300,00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-207,04</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3.092,96</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48"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1502</w:t>
            </w:r>
          </w:p>
        </w:tc>
        <w:tc>
          <w:tcPr>
            <w:tcW w:w="55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33302</w:t>
            </w:r>
          </w:p>
        </w:tc>
        <w:tc>
          <w:tcPr>
            <w:tcW w:w="75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xml:space="preserve">2210103 </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2</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xml:space="preserve">AIGUA ENVASADA EMISSORA MUNICIPAL                 </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450,00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-121,30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328,70</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4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1507</w:t>
            </w:r>
          </w:p>
        </w:tc>
        <w:tc>
          <w:tcPr>
            <w:tcW w:w="55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16100</w:t>
            </w:r>
          </w:p>
        </w:tc>
        <w:tc>
          <w:tcPr>
            <w:tcW w:w="753"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2210101</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2</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CONSUM AIGUA</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25.000,00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-88,37</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24.911,63</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4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1507</w:t>
            </w:r>
          </w:p>
        </w:tc>
        <w:tc>
          <w:tcPr>
            <w:tcW w:w="55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92000</w:t>
            </w:r>
          </w:p>
        </w:tc>
        <w:tc>
          <w:tcPr>
            <w:tcW w:w="753"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2220000</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2</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TELEFONIA I TRANSMISSIÓ DE DADES</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41.000,00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-192,75</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40.807,25</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48"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1502</w:t>
            </w:r>
          </w:p>
        </w:tc>
        <w:tc>
          <w:tcPr>
            <w:tcW w:w="55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33302</w:t>
            </w:r>
          </w:p>
        </w:tc>
        <w:tc>
          <w:tcPr>
            <w:tcW w:w="75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xml:space="preserve">2302001 </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2</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xml:space="preserve">DIETES UNITAT MOBIL EMISSORA MUNICIPAL            </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4.320,00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-720,00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3.600,00</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4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1503</w:t>
            </w:r>
          </w:p>
        </w:tc>
        <w:tc>
          <w:tcPr>
            <w:tcW w:w="55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01100</w:t>
            </w:r>
          </w:p>
        </w:tc>
        <w:tc>
          <w:tcPr>
            <w:tcW w:w="753"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3590000</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3</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ALTRES DESPESES FINANCERES</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6.000,00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-10,53</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5.989,47</w:t>
            </w:r>
          </w:p>
        </w:tc>
      </w:tr>
      <w:tr w:rsidR="004C5FCC" w:rsidTr="00251AFD">
        <w:trPr>
          <w:trHeight w:val="255"/>
          <w:jc w:val="center"/>
        </w:trPr>
        <w:tc>
          <w:tcPr>
            <w:tcW w:w="387" w:type="dxa"/>
            <w:noWrap/>
            <w:vAlign w:val="bottom"/>
            <w:hideMark/>
          </w:tcPr>
          <w:p w:rsidR="004C5FCC" w:rsidRDefault="004C5FCC" w:rsidP="00251AFD">
            <w:pPr>
              <w:jc w:val="left"/>
              <w:rPr>
                <w:rFonts w:ascii="MS Serif" w:hAnsi="MS Serif"/>
                <w:sz w:val="20"/>
              </w:rPr>
            </w:pPr>
          </w:p>
        </w:tc>
        <w:tc>
          <w:tcPr>
            <w:tcW w:w="448" w:type="dxa"/>
            <w:noWrap/>
            <w:vAlign w:val="bottom"/>
            <w:hideMark/>
          </w:tcPr>
          <w:p w:rsidR="004C5FCC" w:rsidRDefault="004C5FCC" w:rsidP="00251AFD">
            <w:pPr>
              <w:jc w:val="left"/>
              <w:rPr>
                <w:rFonts w:ascii="MS Serif" w:hAnsi="MS Serif"/>
                <w:sz w:val="20"/>
              </w:rPr>
            </w:pPr>
          </w:p>
        </w:tc>
        <w:tc>
          <w:tcPr>
            <w:tcW w:w="550" w:type="dxa"/>
            <w:noWrap/>
            <w:vAlign w:val="bottom"/>
            <w:hideMark/>
          </w:tcPr>
          <w:p w:rsidR="004C5FCC" w:rsidRDefault="004C5FCC" w:rsidP="00251AFD">
            <w:pPr>
              <w:jc w:val="left"/>
              <w:rPr>
                <w:rFonts w:ascii="MS Serif" w:hAnsi="MS Serif"/>
                <w:sz w:val="20"/>
              </w:rPr>
            </w:pPr>
          </w:p>
        </w:tc>
        <w:tc>
          <w:tcPr>
            <w:tcW w:w="753" w:type="dxa"/>
            <w:noWrap/>
            <w:vAlign w:val="bottom"/>
            <w:hideMark/>
          </w:tcPr>
          <w:p w:rsidR="004C5FCC" w:rsidRDefault="004C5FCC" w:rsidP="00251AFD">
            <w:pPr>
              <w:jc w:val="left"/>
              <w:rPr>
                <w:rFonts w:ascii="MS Serif" w:hAnsi="MS Serif"/>
                <w:sz w:val="20"/>
              </w:rPr>
            </w:pPr>
          </w:p>
        </w:tc>
        <w:tc>
          <w:tcPr>
            <w:tcW w:w="401" w:type="dxa"/>
            <w:noWrap/>
            <w:vAlign w:val="bottom"/>
            <w:hideMark/>
          </w:tcPr>
          <w:p w:rsidR="004C5FCC" w:rsidRDefault="004C5FCC" w:rsidP="00251AFD">
            <w:pPr>
              <w:jc w:val="left"/>
              <w:rPr>
                <w:rFonts w:ascii="MS Serif" w:hAnsi="MS Serif"/>
                <w:sz w:val="20"/>
              </w:rPr>
            </w:pPr>
          </w:p>
        </w:tc>
        <w:tc>
          <w:tcPr>
            <w:tcW w:w="3743"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-16.189,42</w:t>
            </w: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387" w:type="dxa"/>
            <w:noWrap/>
            <w:vAlign w:val="bottom"/>
            <w:hideMark/>
          </w:tcPr>
          <w:p w:rsidR="004C5FCC" w:rsidRDefault="004C5FCC" w:rsidP="00251AFD">
            <w:pPr>
              <w:jc w:val="left"/>
              <w:rPr>
                <w:rFonts w:ascii="MS Serif" w:hAnsi="MS Serif"/>
                <w:sz w:val="20"/>
              </w:rPr>
            </w:pPr>
          </w:p>
        </w:tc>
        <w:tc>
          <w:tcPr>
            <w:tcW w:w="448" w:type="dxa"/>
            <w:noWrap/>
            <w:vAlign w:val="bottom"/>
            <w:hideMark/>
          </w:tcPr>
          <w:p w:rsidR="004C5FCC" w:rsidRDefault="004C5FCC" w:rsidP="00251AFD">
            <w:pPr>
              <w:jc w:val="left"/>
              <w:rPr>
                <w:rFonts w:ascii="MS Serif" w:hAnsi="MS Serif"/>
                <w:sz w:val="20"/>
              </w:rPr>
            </w:pPr>
          </w:p>
        </w:tc>
        <w:tc>
          <w:tcPr>
            <w:tcW w:w="550" w:type="dxa"/>
            <w:noWrap/>
            <w:vAlign w:val="bottom"/>
            <w:hideMark/>
          </w:tcPr>
          <w:p w:rsidR="004C5FCC" w:rsidRDefault="004C5FCC" w:rsidP="00251AFD">
            <w:pPr>
              <w:jc w:val="left"/>
              <w:rPr>
                <w:rFonts w:ascii="MS Serif" w:hAnsi="MS Serif"/>
                <w:sz w:val="20"/>
              </w:rPr>
            </w:pPr>
          </w:p>
        </w:tc>
        <w:tc>
          <w:tcPr>
            <w:tcW w:w="753" w:type="dxa"/>
            <w:noWrap/>
            <w:vAlign w:val="bottom"/>
            <w:hideMark/>
          </w:tcPr>
          <w:p w:rsidR="004C5FCC" w:rsidRDefault="004C5FCC" w:rsidP="00251AFD">
            <w:pPr>
              <w:jc w:val="left"/>
              <w:rPr>
                <w:rFonts w:ascii="MS Serif" w:hAnsi="MS Serif"/>
                <w:sz w:val="20"/>
              </w:rPr>
            </w:pPr>
          </w:p>
        </w:tc>
        <w:tc>
          <w:tcPr>
            <w:tcW w:w="401" w:type="dxa"/>
            <w:noWrap/>
            <w:vAlign w:val="bottom"/>
            <w:hideMark/>
          </w:tcPr>
          <w:p w:rsidR="004C5FCC" w:rsidRDefault="004C5FCC" w:rsidP="00251AFD">
            <w:pPr>
              <w:jc w:val="left"/>
              <w:rPr>
                <w:rFonts w:ascii="MS Serif" w:hAnsi="MS Serif"/>
                <w:sz w:val="20"/>
              </w:rPr>
            </w:pPr>
          </w:p>
        </w:tc>
        <w:tc>
          <w:tcPr>
            <w:tcW w:w="3743"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2138" w:type="dxa"/>
            <w:gridSpan w:val="4"/>
            <w:noWrap/>
            <w:vAlign w:val="bottom"/>
            <w:hideMark/>
          </w:tcPr>
          <w:p w:rsidR="004C5FCC" w:rsidRDefault="004C5FCC" w:rsidP="00251AFD">
            <w:pPr>
              <w:jc w:val="left"/>
              <w:rPr>
                <w:rFonts w:ascii="Arial Narrow" w:hAnsi="Arial Narrow"/>
                <w:b/>
                <w:bCs/>
                <w:color w:val="000000"/>
                <w:sz w:val="16"/>
                <w:szCs w:val="16"/>
              </w:rPr>
            </w:pPr>
            <w:r>
              <w:rPr>
                <w:rFonts w:ascii="Arial Narrow" w:hAnsi="Arial Narrow"/>
                <w:b/>
                <w:bCs/>
                <w:color w:val="000000"/>
                <w:sz w:val="16"/>
                <w:szCs w:val="16"/>
              </w:rPr>
              <w:t xml:space="preserve">PARTIDES QUE S’INCREMENTEN </w:t>
            </w:r>
          </w:p>
        </w:tc>
        <w:tc>
          <w:tcPr>
            <w:tcW w:w="401" w:type="dxa"/>
            <w:noWrap/>
            <w:vAlign w:val="bottom"/>
            <w:hideMark/>
          </w:tcPr>
          <w:p w:rsidR="004C5FCC" w:rsidRDefault="004C5FCC" w:rsidP="00251AFD">
            <w:pPr>
              <w:jc w:val="left"/>
              <w:rPr>
                <w:rFonts w:ascii="MS Serif" w:hAnsi="MS Serif"/>
                <w:sz w:val="20"/>
              </w:rPr>
            </w:pPr>
          </w:p>
        </w:tc>
        <w:tc>
          <w:tcPr>
            <w:tcW w:w="3743"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387"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Any</w:t>
            </w:r>
          </w:p>
        </w:tc>
        <w:tc>
          <w:tcPr>
            <w:tcW w:w="448"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Org.</w:t>
            </w:r>
          </w:p>
        </w:tc>
        <w:tc>
          <w:tcPr>
            <w:tcW w:w="550"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Prog.</w:t>
            </w:r>
          </w:p>
        </w:tc>
        <w:tc>
          <w:tcPr>
            <w:tcW w:w="753"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Eco</w:t>
            </w:r>
          </w:p>
        </w:tc>
        <w:tc>
          <w:tcPr>
            <w:tcW w:w="401"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Cap.</w:t>
            </w:r>
          </w:p>
        </w:tc>
        <w:tc>
          <w:tcPr>
            <w:tcW w:w="3743"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Denominació</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actual</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modificació</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definitiu</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15</w:t>
            </w:r>
          </w:p>
        </w:tc>
        <w:tc>
          <w:tcPr>
            <w:tcW w:w="448"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1502</w:t>
            </w:r>
          </w:p>
        </w:tc>
        <w:tc>
          <w:tcPr>
            <w:tcW w:w="55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33302</w:t>
            </w:r>
          </w:p>
        </w:tc>
        <w:tc>
          <w:tcPr>
            <w:tcW w:w="753"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4100001</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4</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TRANSFERÈNCIA A L'OA DE L'EMISSORA</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16.189,42</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16.189,42</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 </w:t>
            </w:r>
          </w:p>
        </w:tc>
        <w:tc>
          <w:tcPr>
            <w:tcW w:w="448"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 </w:t>
            </w:r>
          </w:p>
        </w:tc>
        <w:tc>
          <w:tcPr>
            <w:tcW w:w="55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c>
          <w:tcPr>
            <w:tcW w:w="75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 </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c>
          <w:tcPr>
            <w:tcW w:w="120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c>
          <w:tcPr>
            <w:tcW w:w="120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c>
          <w:tcPr>
            <w:tcW w:w="120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 </w:t>
            </w:r>
          </w:p>
        </w:tc>
        <w:tc>
          <w:tcPr>
            <w:tcW w:w="448"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 </w:t>
            </w:r>
          </w:p>
        </w:tc>
        <w:tc>
          <w:tcPr>
            <w:tcW w:w="55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c>
          <w:tcPr>
            <w:tcW w:w="75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 </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c>
          <w:tcPr>
            <w:tcW w:w="120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c>
          <w:tcPr>
            <w:tcW w:w="120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c>
          <w:tcPr>
            <w:tcW w:w="120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r>
      <w:tr w:rsidR="004C5FCC" w:rsidTr="00251AFD">
        <w:trPr>
          <w:trHeight w:val="255"/>
          <w:jc w:val="center"/>
        </w:trPr>
        <w:tc>
          <w:tcPr>
            <w:tcW w:w="387" w:type="dxa"/>
            <w:noWrap/>
            <w:vAlign w:val="bottom"/>
            <w:hideMark/>
          </w:tcPr>
          <w:p w:rsidR="004C5FCC" w:rsidRDefault="004C5FCC" w:rsidP="00251AFD">
            <w:pPr>
              <w:jc w:val="left"/>
              <w:rPr>
                <w:rFonts w:ascii="MS Serif" w:hAnsi="MS Serif"/>
                <w:sz w:val="20"/>
              </w:rPr>
            </w:pPr>
          </w:p>
        </w:tc>
        <w:tc>
          <w:tcPr>
            <w:tcW w:w="448" w:type="dxa"/>
            <w:noWrap/>
            <w:vAlign w:val="bottom"/>
            <w:hideMark/>
          </w:tcPr>
          <w:p w:rsidR="004C5FCC" w:rsidRDefault="004C5FCC" w:rsidP="00251AFD">
            <w:pPr>
              <w:jc w:val="left"/>
              <w:rPr>
                <w:rFonts w:ascii="MS Serif" w:hAnsi="MS Serif"/>
                <w:sz w:val="20"/>
              </w:rPr>
            </w:pPr>
          </w:p>
        </w:tc>
        <w:tc>
          <w:tcPr>
            <w:tcW w:w="550" w:type="dxa"/>
            <w:noWrap/>
            <w:vAlign w:val="bottom"/>
            <w:hideMark/>
          </w:tcPr>
          <w:p w:rsidR="004C5FCC" w:rsidRDefault="004C5FCC" w:rsidP="00251AFD">
            <w:pPr>
              <w:jc w:val="left"/>
              <w:rPr>
                <w:rFonts w:ascii="MS Serif" w:hAnsi="MS Serif"/>
                <w:sz w:val="20"/>
              </w:rPr>
            </w:pPr>
          </w:p>
        </w:tc>
        <w:tc>
          <w:tcPr>
            <w:tcW w:w="753" w:type="dxa"/>
            <w:noWrap/>
            <w:vAlign w:val="bottom"/>
            <w:hideMark/>
          </w:tcPr>
          <w:p w:rsidR="004C5FCC" w:rsidRDefault="004C5FCC" w:rsidP="00251AFD">
            <w:pPr>
              <w:jc w:val="left"/>
              <w:rPr>
                <w:rFonts w:ascii="MS Serif" w:hAnsi="MS Serif"/>
                <w:sz w:val="20"/>
              </w:rPr>
            </w:pPr>
          </w:p>
        </w:tc>
        <w:tc>
          <w:tcPr>
            <w:tcW w:w="401" w:type="dxa"/>
            <w:noWrap/>
            <w:vAlign w:val="bottom"/>
            <w:hideMark/>
          </w:tcPr>
          <w:p w:rsidR="004C5FCC" w:rsidRDefault="004C5FCC" w:rsidP="00251AFD">
            <w:pPr>
              <w:jc w:val="left"/>
              <w:rPr>
                <w:rFonts w:ascii="MS Serif" w:hAnsi="MS Serif"/>
                <w:sz w:val="20"/>
              </w:rPr>
            </w:pPr>
          </w:p>
        </w:tc>
        <w:tc>
          <w:tcPr>
            <w:tcW w:w="3743"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0,00</w:t>
            </w:r>
          </w:p>
        </w:tc>
        <w:tc>
          <w:tcPr>
            <w:tcW w:w="1200" w:type="dxa"/>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16.189,42</w:t>
            </w:r>
          </w:p>
        </w:tc>
        <w:tc>
          <w:tcPr>
            <w:tcW w:w="1200" w:type="dxa"/>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16.189,42</w:t>
            </w:r>
          </w:p>
        </w:tc>
      </w:tr>
    </w:tbl>
    <w:p w:rsidR="004C5FCC" w:rsidRDefault="004C5FCC" w:rsidP="004C5FCC">
      <w:pPr>
        <w:pStyle w:val="Enumeraci"/>
        <w:numPr>
          <w:ilvl w:val="1"/>
          <w:numId w:val="7"/>
        </w:numPr>
        <w:rPr>
          <w:szCs w:val="24"/>
        </w:rPr>
      </w:pPr>
      <w:r>
        <w:rPr>
          <w:szCs w:val="24"/>
        </w:rPr>
        <w:t>Aprovar el següent pressupost de l'Emissora</w:t>
      </w:r>
    </w:p>
    <w:tbl>
      <w:tblPr>
        <w:tblW w:w="9700" w:type="dxa"/>
        <w:jc w:val="center"/>
        <w:tblInd w:w="55" w:type="dxa"/>
        <w:tblCellMar>
          <w:left w:w="70" w:type="dxa"/>
          <w:right w:w="70" w:type="dxa"/>
        </w:tblCellMar>
        <w:tblLook w:val="04A0"/>
      </w:tblPr>
      <w:tblGrid>
        <w:gridCol w:w="438"/>
        <w:gridCol w:w="472"/>
        <w:gridCol w:w="622"/>
        <w:gridCol w:w="852"/>
        <w:gridCol w:w="496"/>
        <w:gridCol w:w="3220"/>
        <w:gridCol w:w="1200"/>
        <w:gridCol w:w="1200"/>
        <w:gridCol w:w="1200"/>
      </w:tblGrid>
      <w:tr w:rsidR="004C5FCC" w:rsidTr="00251AFD">
        <w:trPr>
          <w:trHeight w:val="255"/>
          <w:jc w:val="center"/>
        </w:trPr>
        <w:tc>
          <w:tcPr>
            <w:tcW w:w="2880" w:type="dxa"/>
            <w:gridSpan w:val="5"/>
            <w:noWrap/>
            <w:vAlign w:val="bottom"/>
            <w:hideMark/>
          </w:tcPr>
          <w:p w:rsidR="004C5FCC" w:rsidRDefault="004C5FCC" w:rsidP="00251AFD">
            <w:pPr>
              <w:jc w:val="left"/>
              <w:rPr>
                <w:rFonts w:ascii="Arial Narrow" w:hAnsi="Arial Narrow"/>
                <w:b/>
                <w:bCs/>
                <w:color w:val="000000"/>
                <w:sz w:val="16"/>
                <w:szCs w:val="16"/>
              </w:rPr>
            </w:pPr>
            <w:r>
              <w:rPr>
                <w:rFonts w:ascii="Arial Narrow" w:hAnsi="Arial Narrow"/>
                <w:b/>
                <w:bCs/>
                <w:color w:val="000000"/>
                <w:sz w:val="16"/>
                <w:szCs w:val="16"/>
              </w:rPr>
              <w:t>PRESSUPOST D'INGRESSOS EMISSORA</w:t>
            </w:r>
          </w:p>
        </w:tc>
        <w:tc>
          <w:tcPr>
            <w:tcW w:w="322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2384" w:type="dxa"/>
            <w:gridSpan w:val="4"/>
            <w:noWrap/>
            <w:vAlign w:val="bottom"/>
            <w:hideMark/>
          </w:tcPr>
          <w:p w:rsidR="004C5FCC" w:rsidRDefault="004C5FCC" w:rsidP="00251AFD">
            <w:pPr>
              <w:jc w:val="left"/>
              <w:rPr>
                <w:rFonts w:ascii="Arial Narrow" w:hAnsi="Arial Narrow"/>
                <w:b/>
                <w:bCs/>
                <w:color w:val="000000"/>
                <w:sz w:val="16"/>
                <w:szCs w:val="16"/>
              </w:rPr>
            </w:pPr>
            <w:r>
              <w:rPr>
                <w:rFonts w:ascii="Arial Narrow" w:hAnsi="Arial Narrow"/>
                <w:b/>
                <w:bCs/>
                <w:color w:val="000000"/>
                <w:sz w:val="16"/>
                <w:szCs w:val="16"/>
              </w:rPr>
              <w:t>PARTIDES QUE S’INCREMENTEN</w:t>
            </w:r>
          </w:p>
        </w:tc>
        <w:tc>
          <w:tcPr>
            <w:tcW w:w="496" w:type="dxa"/>
            <w:noWrap/>
            <w:vAlign w:val="bottom"/>
            <w:hideMark/>
          </w:tcPr>
          <w:p w:rsidR="004C5FCC" w:rsidRDefault="004C5FCC" w:rsidP="00251AFD">
            <w:pPr>
              <w:jc w:val="left"/>
              <w:rPr>
                <w:rFonts w:ascii="MS Serif" w:hAnsi="MS Serif"/>
                <w:sz w:val="20"/>
              </w:rPr>
            </w:pPr>
          </w:p>
        </w:tc>
        <w:tc>
          <w:tcPr>
            <w:tcW w:w="322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438"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Any</w:t>
            </w:r>
          </w:p>
        </w:tc>
        <w:tc>
          <w:tcPr>
            <w:tcW w:w="472"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Org.</w:t>
            </w:r>
          </w:p>
        </w:tc>
        <w:tc>
          <w:tcPr>
            <w:tcW w:w="622"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Econ.</w:t>
            </w:r>
          </w:p>
        </w:tc>
        <w:tc>
          <w:tcPr>
            <w:tcW w:w="852"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Cap.</w:t>
            </w:r>
          </w:p>
        </w:tc>
        <w:tc>
          <w:tcPr>
            <w:tcW w:w="496"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 </w:t>
            </w:r>
          </w:p>
        </w:tc>
        <w:tc>
          <w:tcPr>
            <w:tcW w:w="3220"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Denominació</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actual</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modificació</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definitiu</w:t>
            </w:r>
          </w:p>
        </w:tc>
      </w:tr>
      <w:tr w:rsidR="004C5FCC" w:rsidTr="00251AFD">
        <w:trPr>
          <w:trHeight w:val="255"/>
          <w:jc w:val="center"/>
        </w:trPr>
        <w:tc>
          <w:tcPr>
            <w:tcW w:w="438"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15</w:t>
            </w:r>
          </w:p>
        </w:tc>
        <w:tc>
          <w:tcPr>
            <w:tcW w:w="472"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01</w:t>
            </w:r>
          </w:p>
        </w:tc>
        <w:tc>
          <w:tcPr>
            <w:tcW w:w="62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40000</w:t>
            </w:r>
          </w:p>
        </w:tc>
        <w:tc>
          <w:tcPr>
            <w:tcW w:w="85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4</w:t>
            </w:r>
          </w:p>
        </w:tc>
        <w:tc>
          <w:tcPr>
            <w:tcW w:w="496"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 </w:t>
            </w:r>
          </w:p>
        </w:tc>
        <w:tc>
          <w:tcPr>
            <w:tcW w:w="322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APORTACIÓ AJUNTAMENT FUNCIONAMENT</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16.189,42</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16.189,42</w:t>
            </w:r>
          </w:p>
        </w:tc>
      </w:tr>
      <w:tr w:rsidR="004C5FCC" w:rsidTr="00251AFD">
        <w:trPr>
          <w:trHeight w:val="255"/>
          <w:jc w:val="center"/>
        </w:trPr>
        <w:tc>
          <w:tcPr>
            <w:tcW w:w="438" w:type="dxa"/>
            <w:noWrap/>
            <w:vAlign w:val="bottom"/>
            <w:hideMark/>
          </w:tcPr>
          <w:p w:rsidR="004C5FCC" w:rsidRDefault="004C5FCC" w:rsidP="00251AFD">
            <w:pPr>
              <w:jc w:val="left"/>
              <w:rPr>
                <w:rFonts w:ascii="MS Serif" w:hAnsi="MS Serif"/>
                <w:sz w:val="20"/>
              </w:rPr>
            </w:pPr>
          </w:p>
        </w:tc>
        <w:tc>
          <w:tcPr>
            <w:tcW w:w="472" w:type="dxa"/>
            <w:noWrap/>
            <w:vAlign w:val="bottom"/>
            <w:hideMark/>
          </w:tcPr>
          <w:p w:rsidR="004C5FCC" w:rsidRDefault="004C5FCC" w:rsidP="00251AFD">
            <w:pPr>
              <w:jc w:val="left"/>
              <w:rPr>
                <w:rFonts w:ascii="MS Serif" w:hAnsi="MS Serif"/>
                <w:sz w:val="20"/>
              </w:rPr>
            </w:pPr>
          </w:p>
        </w:tc>
        <w:tc>
          <w:tcPr>
            <w:tcW w:w="622" w:type="dxa"/>
            <w:noWrap/>
            <w:vAlign w:val="bottom"/>
            <w:hideMark/>
          </w:tcPr>
          <w:p w:rsidR="004C5FCC" w:rsidRDefault="004C5FCC" w:rsidP="00251AFD">
            <w:pPr>
              <w:jc w:val="left"/>
              <w:rPr>
                <w:rFonts w:ascii="MS Serif" w:hAnsi="MS Serif"/>
                <w:sz w:val="20"/>
              </w:rPr>
            </w:pPr>
          </w:p>
        </w:tc>
        <w:tc>
          <w:tcPr>
            <w:tcW w:w="852" w:type="dxa"/>
            <w:noWrap/>
            <w:vAlign w:val="bottom"/>
            <w:hideMark/>
          </w:tcPr>
          <w:p w:rsidR="004C5FCC" w:rsidRDefault="004C5FCC" w:rsidP="00251AFD">
            <w:pPr>
              <w:jc w:val="left"/>
              <w:rPr>
                <w:rFonts w:ascii="MS Serif" w:hAnsi="MS Serif"/>
                <w:sz w:val="20"/>
              </w:rPr>
            </w:pPr>
          </w:p>
        </w:tc>
        <w:tc>
          <w:tcPr>
            <w:tcW w:w="496" w:type="dxa"/>
            <w:noWrap/>
            <w:vAlign w:val="bottom"/>
            <w:hideMark/>
          </w:tcPr>
          <w:p w:rsidR="004C5FCC" w:rsidRDefault="004C5FCC" w:rsidP="00251AFD">
            <w:pPr>
              <w:jc w:val="left"/>
              <w:rPr>
                <w:rFonts w:ascii="MS Serif" w:hAnsi="MS Serif"/>
                <w:sz w:val="20"/>
              </w:rPr>
            </w:pPr>
          </w:p>
        </w:tc>
        <w:tc>
          <w:tcPr>
            <w:tcW w:w="322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438" w:type="dxa"/>
            <w:noWrap/>
            <w:vAlign w:val="bottom"/>
            <w:hideMark/>
          </w:tcPr>
          <w:p w:rsidR="004C5FCC" w:rsidRDefault="004C5FCC" w:rsidP="00251AFD">
            <w:pPr>
              <w:jc w:val="left"/>
              <w:rPr>
                <w:rFonts w:ascii="MS Serif" w:hAnsi="MS Serif"/>
                <w:sz w:val="20"/>
              </w:rPr>
            </w:pPr>
          </w:p>
        </w:tc>
        <w:tc>
          <w:tcPr>
            <w:tcW w:w="472" w:type="dxa"/>
            <w:noWrap/>
            <w:vAlign w:val="bottom"/>
            <w:hideMark/>
          </w:tcPr>
          <w:p w:rsidR="004C5FCC" w:rsidRDefault="004C5FCC" w:rsidP="00251AFD">
            <w:pPr>
              <w:jc w:val="left"/>
              <w:rPr>
                <w:rFonts w:ascii="MS Serif" w:hAnsi="MS Serif"/>
                <w:sz w:val="20"/>
              </w:rPr>
            </w:pPr>
          </w:p>
        </w:tc>
        <w:tc>
          <w:tcPr>
            <w:tcW w:w="622" w:type="dxa"/>
            <w:noWrap/>
            <w:vAlign w:val="bottom"/>
            <w:hideMark/>
          </w:tcPr>
          <w:p w:rsidR="004C5FCC" w:rsidRDefault="004C5FCC" w:rsidP="00251AFD">
            <w:pPr>
              <w:jc w:val="left"/>
              <w:rPr>
                <w:rFonts w:ascii="MS Serif" w:hAnsi="MS Serif"/>
                <w:sz w:val="20"/>
              </w:rPr>
            </w:pPr>
          </w:p>
        </w:tc>
        <w:tc>
          <w:tcPr>
            <w:tcW w:w="852" w:type="dxa"/>
            <w:noWrap/>
            <w:vAlign w:val="bottom"/>
            <w:hideMark/>
          </w:tcPr>
          <w:p w:rsidR="004C5FCC" w:rsidRDefault="004C5FCC" w:rsidP="00251AFD">
            <w:pPr>
              <w:jc w:val="left"/>
              <w:rPr>
                <w:rFonts w:ascii="MS Serif" w:hAnsi="MS Serif"/>
                <w:sz w:val="20"/>
              </w:rPr>
            </w:pPr>
          </w:p>
        </w:tc>
        <w:tc>
          <w:tcPr>
            <w:tcW w:w="496" w:type="dxa"/>
            <w:noWrap/>
            <w:vAlign w:val="bottom"/>
            <w:hideMark/>
          </w:tcPr>
          <w:p w:rsidR="004C5FCC" w:rsidRDefault="004C5FCC" w:rsidP="00251AFD">
            <w:pPr>
              <w:jc w:val="left"/>
              <w:rPr>
                <w:rFonts w:ascii="MS Serif" w:hAnsi="MS Serif"/>
                <w:sz w:val="20"/>
              </w:rPr>
            </w:pPr>
          </w:p>
        </w:tc>
        <w:tc>
          <w:tcPr>
            <w:tcW w:w="322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2880" w:type="dxa"/>
            <w:gridSpan w:val="5"/>
            <w:noWrap/>
            <w:vAlign w:val="bottom"/>
            <w:hideMark/>
          </w:tcPr>
          <w:p w:rsidR="004C5FCC" w:rsidRDefault="004C5FCC" w:rsidP="00251AFD">
            <w:pPr>
              <w:jc w:val="left"/>
              <w:rPr>
                <w:rFonts w:ascii="Arial Narrow" w:hAnsi="Arial Narrow"/>
                <w:b/>
                <w:bCs/>
                <w:color w:val="000000"/>
                <w:sz w:val="16"/>
                <w:szCs w:val="16"/>
              </w:rPr>
            </w:pPr>
            <w:r>
              <w:rPr>
                <w:rFonts w:ascii="Arial Narrow" w:hAnsi="Arial Narrow"/>
                <w:b/>
                <w:bCs/>
                <w:color w:val="000000"/>
                <w:sz w:val="16"/>
                <w:szCs w:val="16"/>
              </w:rPr>
              <w:t>PRESSUPOST DE DESPESES EMISSORA</w:t>
            </w:r>
          </w:p>
        </w:tc>
        <w:tc>
          <w:tcPr>
            <w:tcW w:w="322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2384" w:type="dxa"/>
            <w:gridSpan w:val="4"/>
            <w:noWrap/>
            <w:vAlign w:val="bottom"/>
            <w:hideMark/>
          </w:tcPr>
          <w:p w:rsidR="004C5FCC" w:rsidRDefault="004C5FCC" w:rsidP="00251AFD">
            <w:pPr>
              <w:jc w:val="left"/>
              <w:rPr>
                <w:rFonts w:ascii="Arial Narrow" w:hAnsi="Arial Narrow"/>
                <w:b/>
                <w:bCs/>
                <w:color w:val="000000"/>
                <w:sz w:val="16"/>
                <w:szCs w:val="16"/>
              </w:rPr>
            </w:pPr>
            <w:r>
              <w:rPr>
                <w:rFonts w:ascii="Arial Narrow" w:hAnsi="Arial Narrow"/>
                <w:b/>
                <w:bCs/>
                <w:color w:val="000000"/>
                <w:sz w:val="16"/>
                <w:szCs w:val="16"/>
              </w:rPr>
              <w:t>PARTIDES QUE ES MINOREN</w:t>
            </w:r>
          </w:p>
        </w:tc>
        <w:tc>
          <w:tcPr>
            <w:tcW w:w="496" w:type="dxa"/>
            <w:noWrap/>
            <w:vAlign w:val="bottom"/>
            <w:hideMark/>
          </w:tcPr>
          <w:p w:rsidR="004C5FCC" w:rsidRDefault="004C5FCC" w:rsidP="00251AFD">
            <w:pPr>
              <w:jc w:val="left"/>
              <w:rPr>
                <w:rFonts w:ascii="MS Serif" w:hAnsi="MS Serif"/>
                <w:sz w:val="20"/>
              </w:rPr>
            </w:pPr>
          </w:p>
        </w:tc>
        <w:tc>
          <w:tcPr>
            <w:tcW w:w="322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438"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Any</w:t>
            </w:r>
          </w:p>
        </w:tc>
        <w:tc>
          <w:tcPr>
            <w:tcW w:w="472"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Org.</w:t>
            </w:r>
          </w:p>
        </w:tc>
        <w:tc>
          <w:tcPr>
            <w:tcW w:w="622"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Prog.</w:t>
            </w:r>
          </w:p>
        </w:tc>
        <w:tc>
          <w:tcPr>
            <w:tcW w:w="852"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Eco</w:t>
            </w:r>
          </w:p>
        </w:tc>
        <w:tc>
          <w:tcPr>
            <w:tcW w:w="496"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Cap.</w:t>
            </w:r>
          </w:p>
        </w:tc>
        <w:tc>
          <w:tcPr>
            <w:tcW w:w="3220"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Denominació</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inicial</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modificació</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definitiu</w:t>
            </w:r>
          </w:p>
        </w:tc>
      </w:tr>
      <w:tr w:rsidR="004C5FCC" w:rsidTr="00251AFD">
        <w:trPr>
          <w:trHeight w:val="255"/>
          <w:jc w:val="center"/>
        </w:trPr>
        <w:tc>
          <w:tcPr>
            <w:tcW w:w="43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72"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01</w:t>
            </w:r>
          </w:p>
        </w:tc>
        <w:tc>
          <w:tcPr>
            <w:tcW w:w="62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33400</w:t>
            </w:r>
          </w:p>
        </w:tc>
        <w:tc>
          <w:tcPr>
            <w:tcW w:w="85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1310000</w:t>
            </w:r>
          </w:p>
        </w:tc>
        <w:tc>
          <w:tcPr>
            <w:tcW w:w="496"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sz w:val="16"/>
                <w:szCs w:val="16"/>
              </w:rPr>
            </w:pPr>
            <w:r>
              <w:rPr>
                <w:rFonts w:ascii="Arial Narrow" w:hAnsi="Arial Narrow"/>
                <w:sz w:val="16"/>
                <w:szCs w:val="16"/>
              </w:rPr>
              <w:t>1</w:t>
            </w:r>
          </w:p>
        </w:tc>
        <w:tc>
          <w:tcPr>
            <w:tcW w:w="322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sz w:val="16"/>
                <w:szCs w:val="16"/>
              </w:rPr>
            </w:pPr>
            <w:r>
              <w:rPr>
                <w:rFonts w:ascii="Arial Narrow" w:hAnsi="Arial Narrow"/>
                <w:sz w:val="16"/>
                <w:szCs w:val="16"/>
              </w:rPr>
              <w:t>RETRIBUCIONS PERSONAL LABORAL</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9.396,84</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-9.396,84</w:t>
            </w:r>
          </w:p>
        </w:tc>
      </w:tr>
      <w:tr w:rsidR="004C5FCC" w:rsidTr="00251AFD">
        <w:trPr>
          <w:trHeight w:val="255"/>
          <w:jc w:val="center"/>
        </w:trPr>
        <w:tc>
          <w:tcPr>
            <w:tcW w:w="43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72"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01</w:t>
            </w:r>
          </w:p>
        </w:tc>
        <w:tc>
          <w:tcPr>
            <w:tcW w:w="62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33400</w:t>
            </w:r>
          </w:p>
        </w:tc>
        <w:tc>
          <w:tcPr>
            <w:tcW w:w="85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1600000</w:t>
            </w:r>
          </w:p>
        </w:tc>
        <w:tc>
          <w:tcPr>
            <w:tcW w:w="496"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sz w:val="16"/>
                <w:szCs w:val="16"/>
              </w:rPr>
            </w:pPr>
            <w:r>
              <w:rPr>
                <w:rFonts w:ascii="Arial Narrow" w:hAnsi="Arial Narrow"/>
                <w:sz w:val="16"/>
                <w:szCs w:val="16"/>
              </w:rPr>
              <w:t>1</w:t>
            </w:r>
          </w:p>
        </w:tc>
        <w:tc>
          <w:tcPr>
            <w:tcW w:w="322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sz w:val="16"/>
                <w:szCs w:val="16"/>
              </w:rPr>
            </w:pPr>
            <w:r>
              <w:rPr>
                <w:rFonts w:ascii="Arial Narrow" w:hAnsi="Arial Narrow"/>
                <w:sz w:val="16"/>
                <w:szCs w:val="16"/>
              </w:rPr>
              <w:t>SEGURETAT SOCIAL PERSONAL LABORAL</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5.452,59</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-5.452,59</w:t>
            </w:r>
          </w:p>
        </w:tc>
      </w:tr>
      <w:tr w:rsidR="004C5FCC" w:rsidTr="00251AFD">
        <w:trPr>
          <w:trHeight w:val="255"/>
          <w:jc w:val="center"/>
        </w:trPr>
        <w:tc>
          <w:tcPr>
            <w:tcW w:w="43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72"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01</w:t>
            </w:r>
          </w:p>
        </w:tc>
        <w:tc>
          <w:tcPr>
            <w:tcW w:w="62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33400</w:t>
            </w:r>
          </w:p>
        </w:tc>
        <w:tc>
          <w:tcPr>
            <w:tcW w:w="85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2200100</w:t>
            </w:r>
          </w:p>
        </w:tc>
        <w:tc>
          <w:tcPr>
            <w:tcW w:w="496"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sz w:val="16"/>
                <w:szCs w:val="16"/>
              </w:rPr>
            </w:pPr>
            <w:r>
              <w:rPr>
                <w:rFonts w:ascii="Arial Narrow" w:hAnsi="Arial Narrow"/>
                <w:sz w:val="16"/>
                <w:szCs w:val="16"/>
              </w:rPr>
              <w:t>2</w:t>
            </w:r>
          </w:p>
        </w:tc>
        <w:tc>
          <w:tcPr>
            <w:tcW w:w="322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sz w:val="16"/>
                <w:szCs w:val="16"/>
              </w:rPr>
            </w:pPr>
            <w:r>
              <w:rPr>
                <w:rFonts w:ascii="Arial Narrow" w:hAnsi="Arial Narrow"/>
                <w:sz w:val="16"/>
                <w:szCs w:val="16"/>
              </w:rPr>
              <w:t>LLIBRES I PUBLICACIONS</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207,04</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-207,04</w:t>
            </w:r>
          </w:p>
        </w:tc>
      </w:tr>
      <w:tr w:rsidR="004C5FCC" w:rsidTr="00251AFD">
        <w:trPr>
          <w:trHeight w:val="255"/>
          <w:jc w:val="center"/>
        </w:trPr>
        <w:tc>
          <w:tcPr>
            <w:tcW w:w="43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72"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01</w:t>
            </w:r>
          </w:p>
        </w:tc>
        <w:tc>
          <w:tcPr>
            <w:tcW w:w="62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33400</w:t>
            </w:r>
          </w:p>
        </w:tc>
        <w:tc>
          <w:tcPr>
            <w:tcW w:w="85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2210100</w:t>
            </w:r>
          </w:p>
        </w:tc>
        <w:tc>
          <w:tcPr>
            <w:tcW w:w="496"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sz w:val="16"/>
                <w:szCs w:val="16"/>
              </w:rPr>
            </w:pPr>
            <w:r>
              <w:rPr>
                <w:rFonts w:ascii="Arial Narrow" w:hAnsi="Arial Narrow"/>
                <w:sz w:val="16"/>
                <w:szCs w:val="16"/>
              </w:rPr>
              <w:t>2</w:t>
            </w:r>
          </w:p>
        </w:tc>
        <w:tc>
          <w:tcPr>
            <w:tcW w:w="322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sz w:val="16"/>
                <w:szCs w:val="16"/>
              </w:rPr>
            </w:pPr>
            <w:r>
              <w:rPr>
                <w:rFonts w:ascii="Arial Narrow" w:hAnsi="Arial Narrow"/>
                <w:sz w:val="16"/>
                <w:szCs w:val="16"/>
              </w:rPr>
              <w:t>CONSUM AIGUA</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88,37</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-88,37</w:t>
            </w:r>
          </w:p>
        </w:tc>
      </w:tr>
      <w:tr w:rsidR="004C5FCC" w:rsidTr="00251AFD">
        <w:trPr>
          <w:trHeight w:val="255"/>
          <w:jc w:val="center"/>
        </w:trPr>
        <w:tc>
          <w:tcPr>
            <w:tcW w:w="43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72"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01</w:t>
            </w:r>
          </w:p>
        </w:tc>
        <w:tc>
          <w:tcPr>
            <w:tcW w:w="62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33400</w:t>
            </w:r>
          </w:p>
        </w:tc>
        <w:tc>
          <w:tcPr>
            <w:tcW w:w="85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2210500</w:t>
            </w:r>
          </w:p>
        </w:tc>
        <w:tc>
          <w:tcPr>
            <w:tcW w:w="496"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sz w:val="16"/>
                <w:szCs w:val="16"/>
              </w:rPr>
            </w:pPr>
            <w:r>
              <w:rPr>
                <w:rFonts w:ascii="Arial Narrow" w:hAnsi="Arial Narrow"/>
                <w:sz w:val="16"/>
                <w:szCs w:val="16"/>
              </w:rPr>
              <w:t>2</w:t>
            </w:r>
          </w:p>
        </w:tc>
        <w:tc>
          <w:tcPr>
            <w:tcW w:w="322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sz w:val="16"/>
                <w:szCs w:val="16"/>
              </w:rPr>
            </w:pPr>
            <w:r>
              <w:rPr>
                <w:rFonts w:ascii="Arial Narrow" w:hAnsi="Arial Narrow"/>
                <w:sz w:val="16"/>
                <w:szCs w:val="16"/>
              </w:rPr>
              <w:t>AIGUA ENVASADA</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121,30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-121,30</w:t>
            </w:r>
          </w:p>
        </w:tc>
      </w:tr>
      <w:tr w:rsidR="004C5FCC" w:rsidTr="00251AFD">
        <w:trPr>
          <w:trHeight w:val="255"/>
          <w:jc w:val="center"/>
        </w:trPr>
        <w:tc>
          <w:tcPr>
            <w:tcW w:w="43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72"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01</w:t>
            </w:r>
          </w:p>
        </w:tc>
        <w:tc>
          <w:tcPr>
            <w:tcW w:w="62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33400</w:t>
            </w:r>
          </w:p>
        </w:tc>
        <w:tc>
          <w:tcPr>
            <w:tcW w:w="85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2220000</w:t>
            </w:r>
          </w:p>
        </w:tc>
        <w:tc>
          <w:tcPr>
            <w:tcW w:w="496"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sz w:val="16"/>
                <w:szCs w:val="16"/>
              </w:rPr>
            </w:pPr>
            <w:r>
              <w:rPr>
                <w:rFonts w:ascii="Arial Narrow" w:hAnsi="Arial Narrow"/>
                <w:sz w:val="16"/>
                <w:szCs w:val="16"/>
              </w:rPr>
              <w:t>2</w:t>
            </w:r>
          </w:p>
        </w:tc>
        <w:tc>
          <w:tcPr>
            <w:tcW w:w="322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sz w:val="16"/>
                <w:szCs w:val="16"/>
              </w:rPr>
            </w:pPr>
            <w:r>
              <w:rPr>
                <w:rFonts w:ascii="Arial Narrow" w:hAnsi="Arial Narrow"/>
                <w:sz w:val="16"/>
                <w:szCs w:val="16"/>
              </w:rPr>
              <w:t>CONSUM DE TELÈFON</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192,75</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-192,75</w:t>
            </w:r>
          </w:p>
        </w:tc>
      </w:tr>
      <w:tr w:rsidR="004C5FCC" w:rsidTr="00251AFD">
        <w:trPr>
          <w:trHeight w:val="255"/>
          <w:jc w:val="center"/>
        </w:trPr>
        <w:tc>
          <w:tcPr>
            <w:tcW w:w="43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72"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01</w:t>
            </w:r>
          </w:p>
        </w:tc>
        <w:tc>
          <w:tcPr>
            <w:tcW w:w="62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33400</w:t>
            </w:r>
          </w:p>
        </w:tc>
        <w:tc>
          <w:tcPr>
            <w:tcW w:w="85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2302000</w:t>
            </w:r>
          </w:p>
        </w:tc>
        <w:tc>
          <w:tcPr>
            <w:tcW w:w="496"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sz w:val="16"/>
                <w:szCs w:val="16"/>
              </w:rPr>
            </w:pPr>
            <w:r>
              <w:rPr>
                <w:rFonts w:ascii="Arial Narrow" w:hAnsi="Arial Narrow"/>
                <w:sz w:val="16"/>
                <w:szCs w:val="16"/>
              </w:rPr>
              <w:t>2</w:t>
            </w:r>
          </w:p>
        </w:tc>
        <w:tc>
          <w:tcPr>
            <w:tcW w:w="322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sz w:val="16"/>
                <w:szCs w:val="16"/>
              </w:rPr>
            </w:pPr>
            <w:r>
              <w:rPr>
                <w:rFonts w:ascii="Arial Narrow" w:hAnsi="Arial Narrow"/>
                <w:sz w:val="16"/>
                <w:szCs w:val="16"/>
              </w:rPr>
              <w:t xml:space="preserve">DIETES UNITAT MOBIL     </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720,00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-720,00</w:t>
            </w:r>
          </w:p>
        </w:tc>
      </w:tr>
      <w:tr w:rsidR="004C5FCC" w:rsidTr="00251AFD">
        <w:trPr>
          <w:trHeight w:val="255"/>
          <w:jc w:val="center"/>
        </w:trPr>
        <w:tc>
          <w:tcPr>
            <w:tcW w:w="43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72"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01</w:t>
            </w:r>
          </w:p>
        </w:tc>
        <w:tc>
          <w:tcPr>
            <w:tcW w:w="62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33400</w:t>
            </w:r>
          </w:p>
        </w:tc>
        <w:tc>
          <w:tcPr>
            <w:tcW w:w="85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3590000</w:t>
            </w:r>
          </w:p>
        </w:tc>
        <w:tc>
          <w:tcPr>
            <w:tcW w:w="496"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sz w:val="16"/>
                <w:szCs w:val="16"/>
              </w:rPr>
            </w:pPr>
            <w:r>
              <w:rPr>
                <w:rFonts w:ascii="Arial Narrow" w:hAnsi="Arial Narrow"/>
                <w:sz w:val="16"/>
                <w:szCs w:val="16"/>
              </w:rPr>
              <w:t>3</w:t>
            </w:r>
          </w:p>
        </w:tc>
        <w:tc>
          <w:tcPr>
            <w:tcW w:w="322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sz w:val="16"/>
                <w:szCs w:val="16"/>
              </w:rPr>
            </w:pPr>
            <w:r>
              <w:rPr>
                <w:rFonts w:ascii="Arial Narrow" w:hAnsi="Arial Narrow"/>
                <w:sz w:val="16"/>
                <w:szCs w:val="16"/>
              </w:rPr>
              <w:t>DESPESES FINANCERES</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10,53</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-10,53</w:t>
            </w:r>
          </w:p>
        </w:tc>
      </w:tr>
      <w:tr w:rsidR="004C5FCC" w:rsidTr="00251AFD">
        <w:trPr>
          <w:trHeight w:val="255"/>
          <w:jc w:val="center"/>
        </w:trPr>
        <w:tc>
          <w:tcPr>
            <w:tcW w:w="438" w:type="dxa"/>
            <w:noWrap/>
            <w:vAlign w:val="bottom"/>
            <w:hideMark/>
          </w:tcPr>
          <w:p w:rsidR="004C5FCC" w:rsidRDefault="004C5FCC" w:rsidP="00251AFD">
            <w:pPr>
              <w:jc w:val="left"/>
              <w:rPr>
                <w:rFonts w:ascii="MS Serif" w:hAnsi="MS Serif"/>
                <w:sz w:val="20"/>
              </w:rPr>
            </w:pPr>
          </w:p>
        </w:tc>
        <w:tc>
          <w:tcPr>
            <w:tcW w:w="472" w:type="dxa"/>
            <w:noWrap/>
            <w:vAlign w:val="bottom"/>
            <w:hideMark/>
          </w:tcPr>
          <w:p w:rsidR="004C5FCC" w:rsidRDefault="004C5FCC" w:rsidP="00251AFD">
            <w:pPr>
              <w:jc w:val="left"/>
              <w:rPr>
                <w:rFonts w:ascii="MS Serif" w:hAnsi="MS Serif"/>
                <w:sz w:val="20"/>
              </w:rPr>
            </w:pPr>
          </w:p>
        </w:tc>
        <w:tc>
          <w:tcPr>
            <w:tcW w:w="622" w:type="dxa"/>
            <w:noWrap/>
            <w:vAlign w:val="bottom"/>
            <w:hideMark/>
          </w:tcPr>
          <w:p w:rsidR="004C5FCC" w:rsidRDefault="004C5FCC" w:rsidP="00251AFD">
            <w:pPr>
              <w:jc w:val="left"/>
              <w:rPr>
                <w:rFonts w:ascii="MS Serif" w:hAnsi="MS Serif"/>
                <w:sz w:val="20"/>
              </w:rPr>
            </w:pPr>
          </w:p>
        </w:tc>
        <w:tc>
          <w:tcPr>
            <w:tcW w:w="852" w:type="dxa"/>
            <w:noWrap/>
            <w:vAlign w:val="bottom"/>
            <w:hideMark/>
          </w:tcPr>
          <w:p w:rsidR="004C5FCC" w:rsidRDefault="004C5FCC" w:rsidP="00251AFD">
            <w:pPr>
              <w:jc w:val="left"/>
              <w:rPr>
                <w:rFonts w:ascii="MS Serif" w:hAnsi="MS Serif"/>
                <w:sz w:val="20"/>
              </w:rPr>
            </w:pPr>
          </w:p>
        </w:tc>
        <w:tc>
          <w:tcPr>
            <w:tcW w:w="496" w:type="dxa"/>
            <w:noWrap/>
            <w:vAlign w:val="bottom"/>
            <w:hideMark/>
          </w:tcPr>
          <w:p w:rsidR="004C5FCC" w:rsidRDefault="004C5FCC" w:rsidP="00251AFD">
            <w:pPr>
              <w:jc w:val="left"/>
              <w:rPr>
                <w:rFonts w:ascii="MS Serif" w:hAnsi="MS Serif"/>
                <w:sz w:val="20"/>
              </w:rPr>
            </w:pPr>
          </w:p>
        </w:tc>
        <w:tc>
          <w:tcPr>
            <w:tcW w:w="322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16.189,42</w:t>
            </w:r>
          </w:p>
        </w:tc>
        <w:tc>
          <w:tcPr>
            <w:tcW w:w="1200" w:type="dxa"/>
            <w:noWrap/>
            <w:vAlign w:val="bottom"/>
            <w:hideMark/>
          </w:tcPr>
          <w:p w:rsidR="004C5FCC" w:rsidRDefault="004C5FCC" w:rsidP="00251AFD">
            <w:pPr>
              <w:jc w:val="left"/>
              <w:rPr>
                <w:rFonts w:ascii="MS Serif" w:hAnsi="MS Serif"/>
                <w:sz w:val="20"/>
              </w:rPr>
            </w:pPr>
          </w:p>
        </w:tc>
      </w:tr>
    </w:tbl>
    <w:p w:rsidR="004C5FCC" w:rsidRDefault="004C5FCC" w:rsidP="004C5FCC">
      <w:pPr>
        <w:pStyle w:val="Enumeraci"/>
        <w:numPr>
          <w:ilvl w:val="1"/>
          <w:numId w:val="7"/>
        </w:numPr>
        <w:rPr>
          <w:szCs w:val="24"/>
        </w:rPr>
      </w:pPr>
      <w:r>
        <w:rPr>
          <w:szCs w:val="24"/>
        </w:rPr>
        <w:t>Liquidar totes les obligacions pendents a 30/04/2015</w:t>
      </w:r>
    </w:p>
    <w:p w:rsidR="004C5FCC" w:rsidRDefault="004C5FCC" w:rsidP="004C5FCC">
      <w:pPr>
        <w:pStyle w:val="Enumeraci"/>
        <w:numPr>
          <w:ilvl w:val="1"/>
          <w:numId w:val="7"/>
        </w:numPr>
        <w:rPr>
          <w:szCs w:val="24"/>
        </w:rPr>
      </w:pPr>
      <w:r>
        <w:rPr>
          <w:szCs w:val="24"/>
        </w:rPr>
        <w:t>En relació amb el personal de l'Organisme, aquest s'ha integrat a la plantilla del Ajuntament en els termes a què fa referència l'esmentat Acord de dissolució.</w:t>
      </w:r>
    </w:p>
    <w:p w:rsidR="004C5FCC" w:rsidRDefault="004C5FCC" w:rsidP="004C5FCC">
      <w:pPr>
        <w:pStyle w:val="Enumeraci"/>
        <w:numPr>
          <w:ilvl w:val="1"/>
          <w:numId w:val="7"/>
        </w:numPr>
        <w:rPr>
          <w:szCs w:val="24"/>
        </w:rPr>
      </w:pPr>
      <w:r>
        <w:rPr>
          <w:szCs w:val="24"/>
        </w:rPr>
        <w:t>Liquidar els drets reconeguts a 30/04/2015.</w:t>
      </w:r>
    </w:p>
    <w:p w:rsidR="004C5FCC" w:rsidRDefault="004C5FCC" w:rsidP="004C5FCC">
      <w:pPr>
        <w:pStyle w:val="Enumeraci"/>
        <w:numPr>
          <w:ilvl w:val="1"/>
          <w:numId w:val="7"/>
        </w:numPr>
        <w:rPr>
          <w:szCs w:val="24"/>
        </w:rPr>
      </w:pPr>
      <w:r>
        <w:rPr>
          <w:szCs w:val="24"/>
        </w:rPr>
        <w:t>Liquidació i tancament dels comptes no pressupostaris i trasllat dels saldos a l'Ajuntament de Vilassar de Dalt.</w:t>
      </w:r>
    </w:p>
    <w:p w:rsidR="004C5FCC" w:rsidRDefault="004C5FCC" w:rsidP="004C5FCC">
      <w:pPr>
        <w:pStyle w:val="Enumeraci"/>
        <w:numPr>
          <w:ilvl w:val="1"/>
          <w:numId w:val="7"/>
        </w:numPr>
        <w:rPr>
          <w:szCs w:val="24"/>
        </w:rPr>
      </w:pPr>
      <w:r>
        <w:rPr>
          <w:szCs w:val="24"/>
        </w:rPr>
        <w:t>Aprovar els assentaments de tancament en l'Organisme.</w:t>
      </w:r>
    </w:p>
    <w:p w:rsidR="004C5FCC" w:rsidRDefault="004C5FCC" w:rsidP="004C5FCC">
      <w:pPr>
        <w:pStyle w:val="Enumeraci"/>
        <w:numPr>
          <w:ilvl w:val="1"/>
          <w:numId w:val="7"/>
        </w:numPr>
        <w:rPr>
          <w:szCs w:val="24"/>
        </w:rPr>
      </w:pPr>
      <w:r>
        <w:rPr>
          <w:szCs w:val="24"/>
        </w:rPr>
        <w:t>Traspàs d'immobilitzat i patrimoni de l'organisme a l'Ajuntament de Vilassar de Dalt.</w:t>
      </w:r>
    </w:p>
    <w:p w:rsidR="004C5FCC" w:rsidRDefault="004C5FCC" w:rsidP="004C5FCC">
      <w:pPr>
        <w:pStyle w:val="Enumeraci"/>
        <w:numPr>
          <w:ilvl w:val="1"/>
          <w:numId w:val="7"/>
        </w:numPr>
        <w:rPr>
          <w:szCs w:val="24"/>
        </w:rPr>
      </w:pPr>
      <w:r>
        <w:rPr>
          <w:szCs w:val="24"/>
        </w:rPr>
        <w:t>Aprovar l'assentament d'adscripció del patrimoni en la comptabilitat municipal.</w:t>
      </w:r>
    </w:p>
    <w:p w:rsidR="004C5FCC" w:rsidRDefault="004C5FCC" w:rsidP="004C5FCC">
      <w:pPr>
        <w:pStyle w:val="Enumeraci"/>
        <w:numPr>
          <w:ilvl w:val="1"/>
          <w:numId w:val="7"/>
        </w:numPr>
        <w:rPr>
          <w:szCs w:val="24"/>
        </w:rPr>
      </w:pPr>
      <w:r>
        <w:rPr>
          <w:szCs w:val="24"/>
        </w:rPr>
        <w:lastRenderedPageBreak/>
        <w:t>Aprovar l'Acta d'arqueig de l'Organisme.</w:t>
      </w:r>
    </w:p>
    <w:p w:rsidR="004C5FCC" w:rsidRDefault="004C5FCC" w:rsidP="004C5FCC">
      <w:pPr>
        <w:pStyle w:val="Enumeraci"/>
        <w:numPr>
          <w:ilvl w:val="1"/>
          <w:numId w:val="7"/>
        </w:numPr>
        <w:rPr>
          <w:szCs w:val="24"/>
        </w:rPr>
      </w:pPr>
      <w:r>
        <w:rPr>
          <w:szCs w:val="24"/>
        </w:rPr>
        <w:t>Ingrés dels fons líquids en la Tresoreria General de l'Ajuntament.</w:t>
      </w:r>
    </w:p>
    <w:p w:rsidR="004C5FCC" w:rsidRDefault="004C5FCC" w:rsidP="004C5FCC">
      <w:pPr>
        <w:pStyle w:val="Enumeraci"/>
        <w:numPr>
          <w:ilvl w:val="1"/>
          <w:numId w:val="7"/>
        </w:numPr>
        <w:rPr>
          <w:szCs w:val="24"/>
        </w:rPr>
      </w:pPr>
      <w:r>
        <w:rPr>
          <w:szCs w:val="24"/>
        </w:rPr>
        <w:t>Extingit per confusió de la personalitat jurídica, els crèdits entre l'Organisme i Ajuntament.</w:t>
      </w:r>
    </w:p>
    <w:p w:rsidR="004C5FCC" w:rsidRDefault="004C5FCC" w:rsidP="004C5FCC">
      <w:pPr>
        <w:pStyle w:val="Enumeraci"/>
        <w:numPr>
          <w:ilvl w:val="0"/>
          <w:numId w:val="7"/>
        </w:numPr>
        <w:ind w:left="709" w:hanging="425"/>
        <w:rPr>
          <w:szCs w:val="24"/>
        </w:rPr>
      </w:pPr>
      <w:r>
        <w:rPr>
          <w:szCs w:val="24"/>
        </w:rPr>
        <w:t xml:space="preserve">Per tot l'anterior la comptabilitat de l'Organisme ha quedat integrada dins de la comptabilitat municipal, i per tant realitzades les tasques de consolidació a partir del 30/06/2015. És per això que a partir d'aquesta data pot donar-se per extingit l' l'Organisme </w:t>
      </w:r>
      <w:r w:rsidRPr="00867FEC">
        <w:rPr>
          <w:szCs w:val="24"/>
        </w:rPr>
        <w:t xml:space="preserve">Autònom Local de l'Emissora Municipal </w:t>
      </w:r>
      <w:r>
        <w:rPr>
          <w:szCs w:val="24"/>
        </w:rPr>
        <w:t>i el compliment íntegre de l'Acord Plenari de dissolució.</w:t>
      </w:r>
    </w:p>
    <w:p w:rsidR="004C5FCC" w:rsidRDefault="004C5FCC" w:rsidP="004C5FCC">
      <w:pPr>
        <w:pStyle w:val="Capalera2"/>
        <w:spacing w:before="240"/>
      </w:pPr>
      <w:r>
        <w:t>Fonaments de dret</w:t>
      </w:r>
    </w:p>
    <w:p w:rsidR="004C5FCC" w:rsidRDefault="004C5FCC" w:rsidP="004C5FCC">
      <w:pPr>
        <w:pStyle w:val="Enumeraci"/>
        <w:numPr>
          <w:ilvl w:val="0"/>
          <w:numId w:val="5"/>
        </w:numPr>
        <w:tabs>
          <w:tab w:val="left" w:pos="709"/>
        </w:tabs>
        <w:rPr>
          <w:szCs w:val="24"/>
        </w:rPr>
      </w:pPr>
      <w:r>
        <w:rPr>
          <w:szCs w:val="24"/>
        </w:rPr>
        <w:t>Articles 246 i ss del Text Refós de la Llei Municipal i de Règim Local de Catalunya, aprovat per Decret Legislatiu 2/2003.</w:t>
      </w:r>
    </w:p>
    <w:p w:rsidR="004C5FCC" w:rsidRDefault="004C5FCC" w:rsidP="004C5FCC">
      <w:pPr>
        <w:pStyle w:val="Enumeraci"/>
        <w:numPr>
          <w:ilvl w:val="0"/>
          <w:numId w:val="7"/>
        </w:numPr>
        <w:tabs>
          <w:tab w:val="left" w:pos="709"/>
        </w:tabs>
        <w:rPr>
          <w:szCs w:val="24"/>
        </w:rPr>
      </w:pPr>
      <w:r>
        <w:rPr>
          <w:szCs w:val="24"/>
        </w:rPr>
        <w:t>Article 209 del Reglament d’Obres, Activitats i Serveis, aprovat per Decret 179/1995.</w:t>
      </w:r>
    </w:p>
    <w:p w:rsidR="004C5FCC" w:rsidRDefault="004C5FCC" w:rsidP="004C5FCC">
      <w:pPr>
        <w:pStyle w:val="Enumeraci"/>
        <w:numPr>
          <w:ilvl w:val="0"/>
          <w:numId w:val="7"/>
        </w:numPr>
        <w:tabs>
          <w:tab w:val="left" w:pos="709"/>
        </w:tabs>
        <w:rPr>
          <w:szCs w:val="24"/>
        </w:rPr>
      </w:pPr>
      <w:r>
        <w:rPr>
          <w:szCs w:val="24"/>
        </w:rPr>
        <w:t>Article 85 i ss de la Llei Reguladora de Bases de Règim Local 7/1985.</w:t>
      </w:r>
    </w:p>
    <w:p w:rsidR="004C5FCC" w:rsidRDefault="004C5FCC" w:rsidP="004C5FCC">
      <w:pPr>
        <w:pStyle w:val="Enumeraci"/>
        <w:numPr>
          <w:ilvl w:val="0"/>
          <w:numId w:val="7"/>
        </w:numPr>
        <w:tabs>
          <w:tab w:val="left" w:pos="709"/>
        </w:tabs>
        <w:rPr>
          <w:szCs w:val="24"/>
        </w:rPr>
      </w:pPr>
      <w:r>
        <w:t xml:space="preserve">Articles </w:t>
      </w:r>
      <w:smartTag w:uri="urn:schemas-microsoft-com:office:smarttags" w:element="metricconverter">
        <w:smartTagPr>
          <w:attr w:name="ProductID" w:val="162 a"/>
        </w:smartTagPr>
        <w:r>
          <w:t>162 a</w:t>
        </w:r>
      </w:smartTag>
      <w:r>
        <w:t xml:space="preserve"> 171 </w:t>
      </w:r>
      <w:r>
        <w:rPr>
          <w:color w:val="000000"/>
        </w:rPr>
        <w:t xml:space="preserve">del Reial decret legislatiu 2/2004, de 5 de març, pel qual s’aprova el Text refós de </w:t>
      </w:r>
      <w:smartTag w:uri="urn:schemas-microsoft-com:office:smarttags" w:element="PersonName">
        <w:smartTagPr>
          <w:attr w:name="ProductID" w:val="la Llei"/>
        </w:smartTagPr>
        <w:r>
          <w:rPr>
            <w:color w:val="000000"/>
          </w:rPr>
          <w:t>la Llei</w:t>
        </w:r>
      </w:smartTag>
      <w:r>
        <w:rPr>
          <w:color w:val="000000"/>
        </w:rPr>
        <w:t xml:space="preserve"> reguladora de les hisendes locals.</w:t>
      </w:r>
    </w:p>
    <w:p w:rsidR="004C5FCC" w:rsidRDefault="004C5FCC" w:rsidP="004C5FCC">
      <w:pPr>
        <w:pStyle w:val="Enumeraci"/>
        <w:numPr>
          <w:ilvl w:val="0"/>
          <w:numId w:val="7"/>
        </w:numPr>
        <w:tabs>
          <w:tab w:val="left" w:pos="709"/>
        </w:tabs>
        <w:rPr>
          <w:szCs w:val="24"/>
        </w:rPr>
      </w:pPr>
      <w:r>
        <w:t xml:space="preserve">Articles </w:t>
      </w:r>
      <w:smartTag w:uri="urn:schemas-microsoft-com:office:smarttags" w:element="metricconverter">
        <w:smartTagPr>
          <w:attr w:name="ProductID" w:val="2 a"/>
        </w:smartTagPr>
        <w:r>
          <w:t>2 a</w:t>
        </w:r>
      </w:smartTag>
      <w:r>
        <w:t xml:space="preserve"> 23 del RD 500/90.</w:t>
      </w:r>
    </w:p>
    <w:p w:rsidR="004C5FCC" w:rsidRDefault="004C5FCC" w:rsidP="004C5FCC">
      <w:pPr>
        <w:pStyle w:val="Capalera2"/>
      </w:pPr>
    </w:p>
    <w:p w:rsidR="004C5FCC" w:rsidRDefault="004C5FCC" w:rsidP="004C5FCC">
      <w:pPr>
        <w:pStyle w:val="Capalera2"/>
        <w:spacing w:before="240"/>
      </w:pPr>
      <w:r>
        <w:t>Proposta d'acord</w:t>
      </w:r>
    </w:p>
    <w:p w:rsidR="004C5FCC" w:rsidRDefault="004C5FCC" w:rsidP="004C5FCC">
      <w:pPr>
        <w:pStyle w:val="Enumeraci"/>
        <w:numPr>
          <w:ilvl w:val="0"/>
          <w:numId w:val="6"/>
        </w:numPr>
        <w:rPr>
          <w:szCs w:val="24"/>
        </w:rPr>
      </w:pPr>
      <w:r>
        <w:rPr>
          <w:szCs w:val="24"/>
        </w:rPr>
        <w:t>Aprovar la modificació del pressupost de l'Ajuntament en el següent sentit:</w:t>
      </w:r>
    </w:p>
    <w:tbl>
      <w:tblPr>
        <w:tblW w:w="9882" w:type="dxa"/>
        <w:jc w:val="center"/>
        <w:tblInd w:w="55" w:type="dxa"/>
        <w:tblCellMar>
          <w:left w:w="70" w:type="dxa"/>
          <w:right w:w="70" w:type="dxa"/>
        </w:tblCellMar>
        <w:tblLook w:val="04A0"/>
      </w:tblPr>
      <w:tblGrid>
        <w:gridCol w:w="388"/>
        <w:gridCol w:w="448"/>
        <w:gridCol w:w="550"/>
        <w:gridCol w:w="753"/>
        <w:gridCol w:w="425"/>
        <w:gridCol w:w="3743"/>
        <w:gridCol w:w="1200"/>
        <w:gridCol w:w="1200"/>
        <w:gridCol w:w="1200"/>
      </w:tblGrid>
      <w:tr w:rsidR="004C5FCC" w:rsidTr="00251AFD">
        <w:trPr>
          <w:trHeight w:val="255"/>
          <w:jc w:val="center"/>
        </w:trPr>
        <w:tc>
          <w:tcPr>
            <w:tcW w:w="6282" w:type="dxa"/>
            <w:gridSpan w:val="6"/>
            <w:noWrap/>
            <w:vAlign w:val="bottom"/>
            <w:hideMark/>
          </w:tcPr>
          <w:p w:rsidR="004C5FCC" w:rsidRDefault="004C5FCC" w:rsidP="00251AFD">
            <w:pPr>
              <w:jc w:val="left"/>
              <w:rPr>
                <w:rFonts w:ascii="Arial Narrow" w:hAnsi="Arial Narrow"/>
                <w:b/>
                <w:bCs/>
                <w:color w:val="000000"/>
                <w:sz w:val="16"/>
                <w:szCs w:val="16"/>
              </w:rPr>
            </w:pPr>
            <w:r>
              <w:rPr>
                <w:rFonts w:ascii="Arial Narrow" w:hAnsi="Arial Narrow"/>
                <w:b/>
                <w:bCs/>
                <w:color w:val="000000"/>
                <w:sz w:val="16"/>
                <w:szCs w:val="16"/>
              </w:rPr>
              <w:t>PRESSUPOST DE DESPESES AJUNTAMENT</w:t>
            </w: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2138" w:type="dxa"/>
            <w:gridSpan w:val="4"/>
            <w:noWrap/>
            <w:vAlign w:val="bottom"/>
            <w:hideMark/>
          </w:tcPr>
          <w:p w:rsidR="004C5FCC" w:rsidRDefault="004C5FCC" w:rsidP="00251AFD">
            <w:pPr>
              <w:jc w:val="left"/>
              <w:rPr>
                <w:rFonts w:ascii="Arial Narrow" w:hAnsi="Arial Narrow"/>
                <w:b/>
                <w:bCs/>
                <w:color w:val="000000"/>
                <w:sz w:val="16"/>
                <w:szCs w:val="16"/>
              </w:rPr>
            </w:pPr>
            <w:r>
              <w:rPr>
                <w:rFonts w:ascii="Arial Narrow" w:hAnsi="Arial Narrow"/>
                <w:b/>
                <w:bCs/>
                <w:color w:val="000000"/>
                <w:sz w:val="16"/>
                <w:szCs w:val="16"/>
              </w:rPr>
              <w:t>PARTIDES QUE ES MINOREN</w:t>
            </w:r>
          </w:p>
        </w:tc>
        <w:tc>
          <w:tcPr>
            <w:tcW w:w="401" w:type="dxa"/>
            <w:noWrap/>
            <w:vAlign w:val="bottom"/>
            <w:hideMark/>
          </w:tcPr>
          <w:p w:rsidR="004C5FCC" w:rsidRDefault="004C5FCC" w:rsidP="00251AFD">
            <w:pPr>
              <w:jc w:val="left"/>
              <w:rPr>
                <w:rFonts w:ascii="MS Serif" w:hAnsi="MS Serif"/>
                <w:sz w:val="20"/>
              </w:rPr>
            </w:pPr>
          </w:p>
        </w:tc>
        <w:tc>
          <w:tcPr>
            <w:tcW w:w="3743"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387"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Any</w:t>
            </w:r>
          </w:p>
        </w:tc>
        <w:tc>
          <w:tcPr>
            <w:tcW w:w="448"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Org.</w:t>
            </w:r>
          </w:p>
        </w:tc>
        <w:tc>
          <w:tcPr>
            <w:tcW w:w="550"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Prog.</w:t>
            </w:r>
          </w:p>
        </w:tc>
        <w:tc>
          <w:tcPr>
            <w:tcW w:w="753"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Eco</w:t>
            </w:r>
          </w:p>
        </w:tc>
        <w:tc>
          <w:tcPr>
            <w:tcW w:w="401"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Cap.</w:t>
            </w:r>
          </w:p>
        </w:tc>
        <w:tc>
          <w:tcPr>
            <w:tcW w:w="3743"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Denominació</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actual</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modificació</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definitiu</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48"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1502</w:t>
            </w:r>
          </w:p>
        </w:tc>
        <w:tc>
          <w:tcPr>
            <w:tcW w:w="55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33302</w:t>
            </w:r>
          </w:p>
        </w:tc>
        <w:tc>
          <w:tcPr>
            <w:tcW w:w="75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xml:space="preserve">1310026 </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1</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xml:space="preserve">LABORALS TEMPORALS EMISSORA                       </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66.562,93</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-9.396,84</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57.166,09</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48"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1502</w:t>
            </w:r>
          </w:p>
        </w:tc>
        <w:tc>
          <w:tcPr>
            <w:tcW w:w="55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33302</w:t>
            </w:r>
          </w:p>
        </w:tc>
        <w:tc>
          <w:tcPr>
            <w:tcW w:w="75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xml:space="preserve">1600026 </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1</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xml:space="preserve">S.S. LABORALS EMISSORA                            </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22.660,00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-5.452,59</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17.207,41</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4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1507</w:t>
            </w:r>
          </w:p>
        </w:tc>
        <w:tc>
          <w:tcPr>
            <w:tcW w:w="55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92000</w:t>
            </w:r>
          </w:p>
        </w:tc>
        <w:tc>
          <w:tcPr>
            <w:tcW w:w="753"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2200101</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2</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PREMSA, LLIBRES I SUBSCRIPCIONS</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3.300,00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-207,04</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3.092,96</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48"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1502</w:t>
            </w:r>
          </w:p>
        </w:tc>
        <w:tc>
          <w:tcPr>
            <w:tcW w:w="55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33302</w:t>
            </w:r>
          </w:p>
        </w:tc>
        <w:tc>
          <w:tcPr>
            <w:tcW w:w="75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xml:space="preserve">2210103 </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2</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xml:space="preserve">AIGUA ENVASADA EMISSORA MUNICIPAL                 </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450,00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-121,30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328,70</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4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1507</w:t>
            </w:r>
          </w:p>
        </w:tc>
        <w:tc>
          <w:tcPr>
            <w:tcW w:w="55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16100</w:t>
            </w:r>
          </w:p>
        </w:tc>
        <w:tc>
          <w:tcPr>
            <w:tcW w:w="753"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2210101</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2</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CONSUM AIGUA</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25.000,00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-88,37</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24.911,63</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4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1507</w:t>
            </w:r>
          </w:p>
        </w:tc>
        <w:tc>
          <w:tcPr>
            <w:tcW w:w="55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92000</w:t>
            </w:r>
          </w:p>
        </w:tc>
        <w:tc>
          <w:tcPr>
            <w:tcW w:w="753"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2220000</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2</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TELEFONIA I TRANSMISSIÓ DE DADES</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41.000,00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-192,75</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40.807,25</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48"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1502</w:t>
            </w:r>
          </w:p>
        </w:tc>
        <w:tc>
          <w:tcPr>
            <w:tcW w:w="55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33302</w:t>
            </w:r>
          </w:p>
        </w:tc>
        <w:tc>
          <w:tcPr>
            <w:tcW w:w="75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xml:space="preserve">2302001 </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2</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xml:space="preserve">DIETES UNITAT MOBIL EMISSORA MUNICIPAL            </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4.320,00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-720,00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3.600,00</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4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1503</w:t>
            </w:r>
          </w:p>
        </w:tc>
        <w:tc>
          <w:tcPr>
            <w:tcW w:w="55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01100</w:t>
            </w:r>
          </w:p>
        </w:tc>
        <w:tc>
          <w:tcPr>
            <w:tcW w:w="753"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3590000</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3</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ALTRES DESPESES FINANCERES</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6.000,00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-10,53</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5.989,47</w:t>
            </w:r>
          </w:p>
        </w:tc>
      </w:tr>
      <w:tr w:rsidR="004C5FCC" w:rsidTr="00251AFD">
        <w:trPr>
          <w:trHeight w:val="255"/>
          <w:jc w:val="center"/>
        </w:trPr>
        <w:tc>
          <w:tcPr>
            <w:tcW w:w="387" w:type="dxa"/>
            <w:noWrap/>
            <w:vAlign w:val="bottom"/>
            <w:hideMark/>
          </w:tcPr>
          <w:p w:rsidR="004C5FCC" w:rsidRDefault="004C5FCC" w:rsidP="00251AFD">
            <w:pPr>
              <w:jc w:val="left"/>
              <w:rPr>
                <w:rFonts w:ascii="MS Serif" w:hAnsi="MS Serif"/>
                <w:sz w:val="20"/>
              </w:rPr>
            </w:pPr>
          </w:p>
        </w:tc>
        <w:tc>
          <w:tcPr>
            <w:tcW w:w="448" w:type="dxa"/>
            <w:noWrap/>
            <w:vAlign w:val="bottom"/>
            <w:hideMark/>
          </w:tcPr>
          <w:p w:rsidR="004C5FCC" w:rsidRDefault="004C5FCC" w:rsidP="00251AFD">
            <w:pPr>
              <w:jc w:val="left"/>
              <w:rPr>
                <w:rFonts w:ascii="MS Serif" w:hAnsi="MS Serif"/>
                <w:sz w:val="20"/>
              </w:rPr>
            </w:pPr>
          </w:p>
        </w:tc>
        <w:tc>
          <w:tcPr>
            <w:tcW w:w="550" w:type="dxa"/>
            <w:noWrap/>
            <w:vAlign w:val="bottom"/>
            <w:hideMark/>
          </w:tcPr>
          <w:p w:rsidR="004C5FCC" w:rsidRDefault="004C5FCC" w:rsidP="00251AFD">
            <w:pPr>
              <w:jc w:val="left"/>
              <w:rPr>
                <w:rFonts w:ascii="MS Serif" w:hAnsi="MS Serif"/>
                <w:sz w:val="20"/>
              </w:rPr>
            </w:pPr>
          </w:p>
        </w:tc>
        <w:tc>
          <w:tcPr>
            <w:tcW w:w="753" w:type="dxa"/>
            <w:noWrap/>
            <w:vAlign w:val="bottom"/>
            <w:hideMark/>
          </w:tcPr>
          <w:p w:rsidR="004C5FCC" w:rsidRDefault="004C5FCC" w:rsidP="00251AFD">
            <w:pPr>
              <w:jc w:val="left"/>
              <w:rPr>
                <w:rFonts w:ascii="MS Serif" w:hAnsi="MS Serif"/>
                <w:sz w:val="20"/>
              </w:rPr>
            </w:pPr>
          </w:p>
        </w:tc>
        <w:tc>
          <w:tcPr>
            <w:tcW w:w="401" w:type="dxa"/>
            <w:noWrap/>
            <w:vAlign w:val="bottom"/>
            <w:hideMark/>
          </w:tcPr>
          <w:p w:rsidR="004C5FCC" w:rsidRDefault="004C5FCC" w:rsidP="00251AFD">
            <w:pPr>
              <w:jc w:val="left"/>
              <w:rPr>
                <w:rFonts w:ascii="MS Serif" w:hAnsi="MS Serif"/>
                <w:sz w:val="20"/>
              </w:rPr>
            </w:pPr>
          </w:p>
        </w:tc>
        <w:tc>
          <w:tcPr>
            <w:tcW w:w="3743"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-16.189,42</w:t>
            </w: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387" w:type="dxa"/>
            <w:noWrap/>
            <w:vAlign w:val="bottom"/>
            <w:hideMark/>
          </w:tcPr>
          <w:p w:rsidR="004C5FCC" w:rsidRDefault="004C5FCC" w:rsidP="00251AFD">
            <w:pPr>
              <w:jc w:val="left"/>
              <w:rPr>
                <w:rFonts w:ascii="MS Serif" w:hAnsi="MS Serif"/>
                <w:sz w:val="20"/>
              </w:rPr>
            </w:pPr>
          </w:p>
        </w:tc>
        <w:tc>
          <w:tcPr>
            <w:tcW w:w="448" w:type="dxa"/>
            <w:noWrap/>
            <w:vAlign w:val="bottom"/>
            <w:hideMark/>
          </w:tcPr>
          <w:p w:rsidR="004C5FCC" w:rsidRDefault="004C5FCC" w:rsidP="00251AFD">
            <w:pPr>
              <w:jc w:val="left"/>
              <w:rPr>
                <w:rFonts w:ascii="MS Serif" w:hAnsi="MS Serif"/>
                <w:sz w:val="20"/>
              </w:rPr>
            </w:pPr>
          </w:p>
        </w:tc>
        <w:tc>
          <w:tcPr>
            <w:tcW w:w="550" w:type="dxa"/>
            <w:noWrap/>
            <w:vAlign w:val="bottom"/>
            <w:hideMark/>
          </w:tcPr>
          <w:p w:rsidR="004C5FCC" w:rsidRDefault="004C5FCC" w:rsidP="00251AFD">
            <w:pPr>
              <w:jc w:val="left"/>
              <w:rPr>
                <w:rFonts w:ascii="MS Serif" w:hAnsi="MS Serif"/>
                <w:sz w:val="20"/>
              </w:rPr>
            </w:pPr>
          </w:p>
        </w:tc>
        <w:tc>
          <w:tcPr>
            <w:tcW w:w="753" w:type="dxa"/>
            <w:noWrap/>
            <w:vAlign w:val="bottom"/>
            <w:hideMark/>
          </w:tcPr>
          <w:p w:rsidR="004C5FCC" w:rsidRDefault="004C5FCC" w:rsidP="00251AFD">
            <w:pPr>
              <w:jc w:val="left"/>
              <w:rPr>
                <w:rFonts w:ascii="MS Serif" w:hAnsi="MS Serif"/>
                <w:sz w:val="20"/>
              </w:rPr>
            </w:pPr>
          </w:p>
        </w:tc>
        <w:tc>
          <w:tcPr>
            <w:tcW w:w="401" w:type="dxa"/>
            <w:noWrap/>
            <w:vAlign w:val="bottom"/>
            <w:hideMark/>
          </w:tcPr>
          <w:p w:rsidR="004C5FCC" w:rsidRDefault="004C5FCC" w:rsidP="00251AFD">
            <w:pPr>
              <w:jc w:val="left"/>
              <w:rPr>
                <w:rFonts w:ascii="MS Serif" w:hAnsi="MS Serif"/>
                <w:sz w:val="20"/>
              </w:rPr>
            </w:pPr>
          </w:p>
        </w:tc>
        <w:tc>
          <w:tcPr>
            <w:tcW w:w="3743"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2138" w:type="dxa"/>
            <w:gridSpan w:val="4"/>
            <w:noWrap/>
            <w:vAlign w:val="bottom"/>
            <w:hideMark/>
          </w:tcPr>
          <w:p w:rsidR="004C5FCC" w:rsidRDefault="004C5FCC" w:rsidP="00251AFD">
            <w:pPr>
              <w:jc w:val="left"/>
              <w:rPr>
                <w:rFonts w:ascii="Arial Narrow" w:hAnsi="Arial Narrow"/>
                <w:b/>
                <w:bCs/>
                <w:color w:val="000000"/>
                <w:sz w:val="16"/>
                <w:szCs w:val="16"/>
              </w:rPr>
            </w:pPr>
            <w:r>
              <w:rPr>
                <w:rFonts w:ascii="Arial Narrow" w:hAnsi="Arial Narrow"/>
                <w:b/>
                <w:bCs/>
                <w:color w:val="000000"/>
                <w:sz w:val="16"/>
                <w:szCs w:val="16"/>
              </w:rPr>
              <w:t xml:space="preserve">PARTIDES QUE S’INCREMENTEN </w:t>
            </w:r>
          </w:p>
        </w:tc>
        <w:tc>
          <w:tcPr>
            <w:tcW w:w="401" w:type="dxa"/>
            <w:noWrap/>
            <w:vAlign w:val="bottom"/>
            <w:hideMark/>
          </w:tcPr>
          <w:p w:rsidR="004C5FCC" w:rsidRDefault="004C5FCC" w:rsidP="00251AFD">
            <w:pPr>
              <w:jc w:val="left"/>
              <w:rPr>
                <w:rFonts w:ascii="MS Serif" w:hAnsi="MS Serif"/>
                <w:sz w:val="20"/>
              </w:rPr>
            </w:pPr>
          </w:p>
        </w:tc>
        <w:tc>
          <w:tcPr>
            <w:tcW w:w="3743"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387"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Any</w:t>
            </w:r>
          </w:p>
        </w:tc>
        <w:tc>
          <w:tcPr>
            <w:tcW w:w="448"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Org.</w:t>
            </w:r>
          </w:p>
        </w:tc>
        <w:tc>
          <w:tcPr>
            <w:tcW w:w="550"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Prog.</w:t>
            </w:r>
          </w:p>
        </w:tc>
        <w:tc>
          <w:tcPr>
            <w:tcW w:w="753"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Eco</w:t>
            </w:r>
          </w:p>
        </w:tc>
        <w:tc>
          <w:tcPr>
            <w:tcW w:w="401"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Cap.</w:t>
            </w:r>
          </w:p>
        </w:tc>
        <w:tc>
          <w:tcPr>
            <w:tcW w:w="3743"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Denominació</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actual</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modificació</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definitiu</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15</w:t>
            </w:r>
          </w:p>
        </w:tc>
        <w:tc>
          <w:tcPr>
            <w:tcW w:w="448"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1502</w:t>
            </w:r>
          </w:p>
        </w:tc>
        <w:tc>
          <w:tcPr>
            <w:tcW w:w="55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33302</w:t>
            </w:r>
          </w:p>
        </w:tc>
        <w:tc>
          <w:tcPr>
            <w:tcW w:w="753"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4100001</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4</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TRANSFERÈNCIA A L'OA DE L'EMISSORA</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16.189,42</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16.189,42</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 </w:t>
            </w:r>
          </w:p>
        </w:tc>
        <w:tc>
          <w:tcPr>
            <w:tcW w:w="448"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 </w:t>
            </w:r>
          </w:p>
        </w:tc>
        <w:tc>
          <w:tcPr>
            <w:tcW w:w="55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c>
          <w:tcPr>
            <w:tcW w:w="75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 </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c>
          <w:tcPr>
            <w:tcW w:w="120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c>
          <w:tcPr>
            <w:tcW w:w="120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c>
          <w:tcPr>
            <w:tcW w:w="120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r>
      <w:tr w:rsidR="004C5FCC" w:rsidTr="00251AFD">
        <w:trPr>
          <w:trHeight w:val="255"/>
          <w:jc w:val="center"/>
        </w:trPr>
        <w:tc>
          <w:tcPr>
            <w:tcW w:w="387"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 </w:t>
            </w:r>
          </w:p>
        </w:tc>
        <w:tc>
          <w:tcPr>
            <w:tcW w:w="448"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 </w:t>
            </w:r>
          </w:p>
        </w:tc>
        <w:tc>
          <w:tcPr>
            <w:tcW w:w="55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c>
          <w:tcPr>
            <w:tcW w:w="75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c>
          <w:tcPr>
            <w:tcW w:w="401"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 </w:t>
            </w:r>
          </w:p>
        </w:tc>
        <w:tc>
          <w:tcPr>
            <w:tcW w:w="3743"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c>
          <w:tcPr>
            <w:tcW w:w="120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c>
          <w:tcPr>
            <w:tcW w:w="120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c>
          <w:tcPr>
            <w:tcW w:w="120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 </w:t>
            </w:r>
          </w:p>
        </w:tc>
      </w:tr>
      <w:tr w:rsidR="004C5FCC" w:rsidTr="00251AFD">
        <w:trPr>
          <w:trHeight w:val="255"/>
          <w:jc w:val="center"/>
        </w:trPr>
        <w:tc>
          <w:tcPr>
            <w:tcW w:w="387" w:type="dxa"/>
            <w:noWrap/>
            <w:vAlign w:val="bottom"/>
            <w:hideMark/>
          </w:tcPr>
          <w:p w:rsidR="004C5FCC" w:rsidRDefault="004C5FCC" w:rsidP="00251AFD">
            <w:pPr>
              <w:jc w:val="left"/>
              <w:rPr>
                <w:rFonts w:ascii="MS Serif" w:hAnsi="MS Serif"/>
                <w:sz w:val="20"/>
              </w:rPr>
            </w:pPr>
          </w:p>
        </w:tc>
        <w:tc>
          <w:tcPr>
            <w:tcW w:w="448" w:type="dxa"/>
            <w:noWrap/>
            <w:vAlign w:val="bottom"/>
            <w:hideMark/>
          </w:tcPr>
          <w:p w:rsidR="004C5FCC" w:rsidRDefault="004C5FCC" w:rsidP="00251AFD">
            <w:pPr>
              <w:jc w:val="left"/>
              <w:rPr>
                <w:rFonts w:ascii="MS Serif" w:hAnsi="MS Serif"/>
                <w:sz w:val="20"/>
              </w:rPr>
            </w:pPr>
          </w:p>
        </w:tc>
        <w:tc>
          <w:tcPr>
            <w:tcW w:w="550" w:type="dxa"/>
            <w:noWrap/>
            <w:vAlign w:val="bottom"/>
            <w:hideMark/>
          </w:tcPr>
          <w:p w:rsidR="004C5FCC" w:rsidRDefault="004C5FCC" w:rsidP="00251AFD">
            <w:pPr>
              <w:jc w:val="left"/>
              <w:rPr>
                <w:rFonts w:ascii="MS Serif" w:hAnsi="MS Serif"/>
                <w:sz w:val="20"/>
              </w:rPr>
            </w:pPr>
          </w:p>
        </w:tc>
        <w:tc>
          <w:tcPr>
            <w:tcW w:w="753" w:type="dxa"/>
            <w:noWrap/>
            <w:vAlign w:val="bottom"/>
            <w:hideMark/>
          </w:tcPr>
          <w:p w:rsidR="004C5FCC" w:rsidRDefault="004C5FCC" w:rsidP="00251AFD">
            <w:pPr>
              <w:jc w:val="left"/>
              <w:rPr>
                <w:rFonts w:ascii="MS Serif" w:hAnsi="MS Serif"/>
                <w:sz w:val="20"/>
              </w:rPr>
            </w:pPr>
          </w:p>
        </w:tc>
        <w:tc>
          <w:tcPr>
            <w:tcW w:w="401" w:type="dxa"/>
            <w:noWrap/>
            <w:vAlign w:val="bottom"/>
            <w:hideMark/>
          </w:tcPr>
          <w:p w:rsidR="004C5FCC" w:rsidRDefault="004C5FCC" w:rsidP="00251AFD">
            <w:pPr>
              <w:jc w:val="left"/>
              <w:rPr>
                <w:rFonts w:ascii="MS Serif" w:hAnsi="MS Serif"/>
                <w:sz w:val="20"/>
              </w:rPr>
            </w:pPr>
          </w:p>
        </w:tc>
        <w:tc>
          <w:tcPr>
            <w:tcW w:w="3743"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0,00</w:t>
            </w:r>
          </w:p>
        </w:tc>
        <w:tc>
          <w:tcPr>
            <w:tcW w:w="1200" w:type="dxa"/>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16.189,42</w:t>
            </w:r>
          </w:p>
        </w:tc>
        <w:tc>
          <w:tcPr>
            <w:tcW w:w="1200" w:type="dxa"/>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16.189,42</w:t>
            </w:r>
          </w:p>
        </w:tc>
      </w:tr>
    </w:tbl>
    <w:p w:rsidR="004C5FCC" w:rsidRDefault="004C5FCC" w:rsidP="004C5FCC">
      <w:pPr>
        <w:pStyle w:val="Enumeraci"/>
        <w:numPr>
          <w:ilvl w:val="0"/>
          <w:numId w:val="6"/>
        </w:numPr>
        <w:rPr>
          <w:szCs w:val="24"/>
        </w:rPr>
      </w:pPr>
      <w:r>
        <w:rPr>
          <w:szCs w:val="24"/>
        </w:rPr>
        <w:t>Aprovar el següent pressupost de l'Emissora</w:t>
      </w:r>
    </w:p>
    <w:tbl>
      <w:tblPr>
        <w:tblW w:w="9700" w:type="dxa"/>
        <w:jc w:val="center"/>
        <w:tblInd w:w="55" w:type="dxa"/>
        <w:tblCellMar>
          <w:left w:w="70" w:type="dxa"/>
          <w:right w:w="70" w:type="dxa"/>
        </w:tblCellMar>
        <w:tblLook w:val="04A0"/>
      </w:tblPr>
      <w:tblGrid>
        <w:gridCol w:w="438"/>
        <w:gridCol w:w="472"/>
        <w:gridCol w:w="622"/>
        <w:gridCol w:w="852"/>
        <w:gridCol w:w="496"/>
        <w:gridCol w:w="3220"/>
        <w:gridCol w:w="1200"/>
        <w:gridCol w:w="1200"/>
        <w:gridCol w:w="1200"/>
      </w:tblGrid>
      <w:tr w:rsidR="004C5FCC" w:rsidTr="00251AFD">
        <w:trPr>
          <w:trHeight w:val="255"/>
          <w:jc w:val="center"/>
        </w:trPr>
        <w:tc>
          <w:tcPr>
            <w:tcW w:w="2880" w:type="dxa"/>
            <w:gridSpan w:val="5"/>
            <w:noWrap/>
            <w:vAlign w:val="bottom"/>
            <w:hideMark/>
          </w:tcPr>
          <w:p w:rsidR="004C5FCC" w:rsidRDefault="004C5FCC" w:rsidP="00251AFD">
            <w:pPr>
              <w:jc w:val="left"/>
              <w:rPr>
                <w:rFonts w:ascii="Arial Narrow" w:hAnsi="Arial Narrow"/>
                <w:b/>
                <w:bCs/>
                <w:color w:val="000000"/>
                <w:sz w:val="16"/>
                <w:szCs w:val="16"/>
              </w:rPr>
            </w:pPr>
            <w:r>
              <w:rPr>
                <w:rFonts w:ascii="Arial Narrow" w:hAnsi="Arial Narrow"/>
                <w:b/>
                <w:bCs/>
                <w:color w:val="000000"/>
                <w:sz w:val="16"/>
                <w:szCs w:val="16"/>
              </w:rPr>
              <w:t>PRESSUPOST D'INGRESSOS EMISSORA</w:t>
            </w:r>
          </w:p>
        </w:tc>
        <w:tc>
          <w:tcPr>
            <w:tcW w:w="322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2384" w:type="dxa"/>
            <w:gridSpan w:val="4"/>
            <w:noWrap/>
            <w:vAlign w:val="bottom"/>
            <w:hideMark/>
          </w:tcPr>
          <w:p w:rsidR="004C5FCC" w:rsidRDefault="004C5FCC" w:rsidP="00251AFD">
            <w:pPr>
              <w:jc w:val="left"/>
              <w:rPr>
                <w:rFonts w:ascii="Arial Narrow" w:hAnsi="Arial Narrow"/>
                <w:b/>
                <w:bCs/>
                <w:color w:val="000000"/>
                <w:sz w:val="16"/>
                <w:szCs w:val="16"/>
              </w:rPr>
            </w:pPr>
            <w:r>
              <w:rPr>
                <w:rFonts w:ascii="Arial Narrow" w:hAnsi="Arial Narrow"/>
                <w:b/>
                <w:bCs/>
                <w:color w:val="000000"/>
                <w:sz w:val="16"/>
                <w:szCs w:val="16"/>
              </w:rPr>
              <w:t>PARTIDES QUE S’INCREMENTEN</w:t>
            </w:r>
          </w:p>
        </w:tc>
        <w:tc>
          <w:tcPr>
            <w:tcW w:w="496" w:type="dxa"/>
            <w:noWrap/>
            <w:vAlign w:val="bottom"/>
            <w:hideMark/>
          </w:tcPr>
          <w:p w:rsidR="004C5FCC" w:rsidRDefault="004C5FCC" w:rsidP="00251AFD">
            <w:pPr>
              <w:jc w:val="left"/>
              <w:rPr>
                <w:rFonts w:ascii="MS Serif" w:hAnsi="MS Serif"/>
                <w:sz w:val="20"/>
              </w:rPr>
            </w:pPr>
          </w:p>
        </w:tc>
        <w:tc>
          <w:tcPr>
            <w:tcW w:w="322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438"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lastRenderedPageBreak/>
              <w:t>Any</w:t>
            </w:r>
          </w:p>
        </w:tc>
        <w:tc>
          <w:tcPr>
            <w:tcW w:w="472"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Org.</w:t>
            </w:r>
          </w:p>
        </w:tc>
        <w:tc>
          <w:tcPr>
            <w:tcW w:w="622"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Econ.</w:t>
            </w:r>
          </w:p>
        </w:tc>
        <w:tc>
          <w:tcPr>
            <w:tcW w:w="852"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Cap.</w:t>
            </w:r>
          </w:p>
        </w:tc>
        <w:tc>
          <w:tcPr>
            <w:tcW w:w="496"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 </w:t>
            </w:r>
          </w:p>
        </w:tc>
        <w:tc>
          <w:tcPr>
            <w:tcW w:w="3220"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Denominació</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actual</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modificació</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definitiu</w:t>
            </w:r>
          </w:p>
        </w:tc>
      </w:tr>
      <w:tr w:rsidR="004C5FCC" w:rsidTr="00251AFD">
        <w:trPr>
          <w:trHeight w:val="255"/>
          <w:jc w:val="center"/>
        </w:trPr>
        <w:tc>
          <w:tcPr>
            <w:tcW w:w="438"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15</w:t>
            </w:r>
          </w:p>
        </w:tc>
        <w:tc>
          <w:tcPr>
            <w:tcW w:w="472"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01</w:t>
            </w:r>
          </w:p>
        </w:tc>
        <w:tc>
          <w:tcPr>
            <w:tcW w:w="62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40000</w:t>
            </w:r>
          </w:p>
        </w:tc>
        <w:tc>
          <w:tcPr>
            <w:tcW w:w="85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4</w:t>
            </w:r>
          </w:p>
        </w:tc>
        <w:tc>
          <w:tcPr>
            <w:tcW w:w="496"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 </w:t>
            </w:r>
          </w:p>
        </w:tc>
        <w:tc>
          <w:tcPr>
            <w:tcW w:w="322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APORTACIÓ AJUNTAMENT FUNCIONAMENT</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16.189,42</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16.189,42</w:t>
            </w:r>
          </w:p>
        </w:tc>
      </w:tr>
      <w:tr w:rsidR="004C5FCC" w:rsidTr="00251AFD">
        <w:trPr>
          <w:trHeight w:val="255"/>
          <w:jc w:val="center"/>
        </w:trPr>
        <w:tc>
          <w:tcPr>
            <w:tcW w:w="438" w:type="dxa"/>
            <w:noWrap/>
            <w:vAlign w:val="bottom"/>
            <w:hideMark/>
          </w:tcPr>
          <w:p w:rsidR="004C5FCC" w:rsidRDefault="004C5FCC" w:rsidP="00251AFD">
            <w:pPr>
              <w:jc w:val="left"/>
              <w:rPr>
                <w:rFonts w:ascii="MS Serif" w:hAnsi="MS Serif"/>
                <w:sz w:val="20"/>
              </w:rPr>
            </w:pPr>
          </w:p>
        </w:tc>
        <w:tc>
          <w:tcPr>
            <w:tcW w:w="472" w:type="dxa"/>
            <w:noWrap/>
            <w:vAlign w:val="bottom"/>
            <w:hideMark/>
          </w:tcPr>
          <w:p w:rsidR="004C5FCC" w:rsidRDefault="004C5FCC" w:rsidP="00251AFD">
            <w:pPr>
              <w:jc w:val="left"/>
              <w:rPr>
                <w:rFonts w:ascii="MS Serif" w:hAnsi="MS Serif"/>
                <w:sz w:val="20"/>
              </w:rPr>
            </w:pPr>
          </w:p>
        </w:tc>
        <w:tc>
          <w:tcPr>
            <w:tcW w:w="622" w:type="dxa"/>
            <w:noWrap/>
            <w:vAlign w:val="bottom"/>
            <w:hideMark/>
          </w:tcPr>
          <w:p w:rsidR="004C5FCC" w:rsidRDefault="004C5FCC" w:rsidP="00251AFD">
            <w:pPr>
              <w:jc w:val="left"/>
              <w:rPr>
                <w:rFonts w:ascii="MS Serif" w:hAnsi="MS Serif"/>
                <w:sz w:val="20"/>
              </w:rPr>
            </w:pPr>
          </w:p>
        </w:tc>
        <w:tc>
          <w:tcPr>
            <w:tcW w:w="852" w:type="dxa"/>
            <w:noWrap/>
            <w:vAlign w:val="bottom"/>
            <w:hideMark/>
          </w:tcPr>
          <w:p w:rsidR="004C5FCC" w:rsidRDefault="004C5FCC" w:rsidP="00251AFD">
            <w:pPr>
              <w:jc w:val="left"/>
              <w:rPr>
                <w:rFonts w:ascii="MS Serif" w:hAnsi="MS Serif"/>
                <w:sz w:val="20"/>
              </w:rPr>
            </w:pPr>
          </w:p>
        </w:tc>
        <w:tc>
          <w:tcPr>
            <w:tcW w:w="496" w:type="dxa"/>
            <w:noWrap/>
            <w:vAlign w:val="bottom"/>
            <w:hideMark/>
          </w:tcPr>
          <w:p w:rsidR="004C5FCC" w:rsidRDefault="004C5FCC" w:rsidP="00251AFD">
            <w:pPr>
              <w:jc w:val="left"/>
              <w:rPr>
                <w:rFonts w:ascii="MS Serif" w:hAnsi="MS Serif"/>
                <w:sz w:val="20"/>
              </w:rPr>
            </w:pPr>
          </w:p>
        </w:tc>
        <w:tc>
          <w:tcPr>
            <w:tcW w:w="322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438" w:type="dxa"/>
            <w:noWrap/>
            <w:vAlign w:val="bottom"/>
            <w:hideMark/>
          </w:tcPr>
          <w:p w:rsidR="004C5FCC" w:rsidRDefault="004C5FCC" w:rsidP="00251AFD">
            <w:pPr>
              <w:jc w:val="left"/>
              <w:rPr>
                <w:rFonts w:ascii="MS Serif" w:hAnsi="MS Serif"/>
                <w:sz w:val="20"/>
              </w:rPr>
            </w:pPr>
          </w:p>
        </w:tc>
        <w:tc>
          <w:tcPr>
            <w:tcW w:w="472" w:type="dxa"/>
            <w:noWrap/>
            <w:vAlign w:val="bottom"/>
            <w:hideMark/>
          </w:tcPr>
          <w:p w:rsidR="004C5FCC" w:rsidRDefault="004C5FCC" w:rsidP="00251AFD">
            <w:pPr>
              <w:jc w:val="left"/>
              <w:rPr>
                <w:rFonts w:ascii="MS Serif" w:hAnsi="MS Serif"/>
                <w:sz w:val="20"/>
              </w:rPr>
            </w:pPr>
          </w:p>
        </w:tc>
        <w:tc>
          <w:tcPr>
            <w:tcW w:w="622" w:type="dxa"/>
            <w:noWrap/>
            <w:vAlign w:val="bottom"/>
            <w:hideMark/>
          </w:tcPr>
          <w:p w:rsidR="004C5FCC" w:rsidRDefault="004C5FCC" w:rsidP="00251AFD">
            <w:pPr>
              <w:jc w:val="left"/>
              <w:rPr>
                <w:rFonts w:ascii="MS Serif" w:hAnsi="MS Serif"/>
                <w:sz w:val="20"/>
              </w:rPr>
            </w:pPr>
          </w:p>
        </w:tc>
        <w:tc>
          <w:tcPr>
            <w:tcW w:w="852" w:type="dxa"/>
            <w:noWrap/>
            <w:vAlign w:val="bottom"/>
            <w:hideMark/>
          </w:tcPr>
          <w:p w:rsidR="004C5FCC" w:rsidRDefault="004C5FCC" w:rsidP="00251AFD">
            <w:pPr>
              <w:jc w:val="left"/>
              <w:rPr>
                <w:rFonts w:ascii="MS Serif" w:hAnsi="MS Serif"/>
                <w:sz w:val="20"/>
              </w:rPr>
            </w:pPr>
          </w:p>
        </w:tc>
        <w:tc>
          <w:tcPr>
            <w:tcW w:w="496" w:type="dxa"/>
            <w:noWrap/>
            <w:vAlign w:val="bottom"/>
            <w:hideMark/>
          </w:tcPr>
          <w:p w:rsidR="004C5FCC" w:rsidRDefault="004C5FCC" w:rsidP="00251AFD">
            <w:pPr>
              <w:jc w:val="left"/>
              <w:rPr>
                <w:rFonts w:ascii="MS Serif" w:hAnsi="MS Serif"/>
                <w:sz w:val="20"/>
              </w:rPr>
            </w:pPr>
          </w:p>
        </w:tc>
        <w:tc>
          <w:tcPr>
            <w:tcW w:w="322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2880" w:type="dxa"/>
            <w:gridSpan w:val="5"/>
            <w:noWrap/>
            <w:vAlign w:val="bottom"/>
            <w:hideMark/>
          </w:tcPr>
          <w:p w:rsidR="004C5FCC" w:rsidRDefault="004C5FCC" w:rsidP="00251AFD">
            <w:pPr>
              <w:jc w:val="left"/>
              <w:rPr>
                <w:rFonts w:ascii="Arial Narrow" w:hAnsi="Arial Narrow"/>
                <w:b/>
                <w:bCs/>
                <w:color w:val="000000"/>
                <w:sz w:val="16"/>
                <w:szCs w:val="16"/>
              </w:rPr>
            </w:pPr>
            <w:r>
              <w:rPr>
                <w:rFonts w:ascii="Arial Narrow" w:hAnsi="Arial Narrow"/>
                <w:b/>
                <w:bCs/>
                <w:color w:val="000000"/>
                <w:sz w:val="16"/>
                <w:szCs w:val="16"/>
              </w:rPr>
              <w:t>PRESSUPOST DE DESPESES EMISSORA</w:t>
            </w:r>
          </w:p>
        </w:tc>
        <w:tc>
          <w:tcPr>
            <w:tcW w:w="322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2384" w:type="dxa"/>
            <w:gridSpan w:val="4"/>
            <w:noWrap/>
            <w:vAlign w:val="bottom"/>
            <w:hideMark/>
          </w:tcPr>
          <w:p w:rsidR="004C5FCC" w:rsidRDefault="004C5FCC" w:rsidP="00251AFD">
            <w:pPr>
              <w:jc w:val="left"/>
              <w:rPr>
                <w:rFonts w:ascii="Arial Narrow" w:hAnsi="Arial Narrow"/>
                <w:b/>
                <w:bCs/>
                <w:color w:val="000000"/>
                <w:sz w:val="16"/>
                <w:szCs w:val="16"/>
              </w:rPr>
            </w:pPr>
            <w:r>
              <w:rPr>
                <w:rFonts w:ascii="Arial Narrow" w:hAnsi="Arial Narrow"/>
                <w:b/>
                <w:bCs/>
                <w:color w:val="000000"/>
                <w:sz w:val="16"/>
                <w:szCs w:val="16"/>
              </w:rPr>
              <w:t>PARTIDES QUE ES MINOREN</w:t>
            </w:r>
          </w:p>
        </w:tc>
        <w:tc>
          <w:tcPr>
            <w:tcW w:w="496" w:type="dxa"/>
            <w:noWrap/>
            <w:vAlign w:val="bottom"/>
            <w:hideMark/>
          </w:tcPr>
          <w:p w:rsidR="004C5FCC" w:rsidRDefault="004C5FCC" w:rsidP="00251AFD">
            <w:pPr>
              <w:jc w:val="left"/>
              <w:rPr>
                <w:rFonts w:ascii="MS Serif" w:hAnsi="MS Serif"/>
                <w:sz w:val="20"/>
              </w:rPr>
            </w:pPr>
          </w:p>
        </w:tc>
        <w:tc>
          <w:tcPr>
            <w:tcW w:w="322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438"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Any</w:t>
            </w:r>
          </w:p>
        </w:tc>
        <w:tc>
          <w:tcPr>
            <w:tcW w:w="472"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Org.</w:t>
            </w:r>
          </w:p>
        </w:tc>
        <w:tc>
          <w:tcPr>
            <w:tcW w:w="622"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Prog.</w:t>
            </w:r>
          </w:p>
        </w:tc>
        <w:tc>
          <w:tcPr>
            <w:tcW w:w="852"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Eco</w:t>
            </w:r>
          </w:p>
        </w:tc>
        <w:tc>
          <w:tcPr>
            <w:tcW w:w="496"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Cap.</w:t>
            </w:r>
          </w:p>
        </w:tc>
        <w:tc>
          <w:tcPr>
            <w:tcW w:w="3220"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Denominació</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inicial</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modificació</w:t>
            </w:r>
          </w:p>
        </w:tc>
        <w:tc>
          <w:tcPr>
            <w:tcW w:w="120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definitiu</w:t>
            </w:r>
          </w:p>
        </w:tc>
      </w:tr>
      <w:tr w:rsidR="004C5FCC" w:rsidTr="00251AFD">
        <w:trPr>
          <w:trHeight w:val="255"/>
          <w:jc w:val="center"/>
        </w:trPr>
        <w:tc>
          <w:tcPr>
            <w:tcW w:w="43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72"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01</w:t>
            </w:r>
          </w:p>
        </w:tc>
        <w:tc>
          <w:tcPr>
            <w:tcW w:w="62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33400</w:t>
            </w:r>
          </w:p>
        </w:tc>
        <w:tc>
          <w:tcPr>
            <w:tcW w:w="85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1310000</w:t>
            </w:r>
          </w:p>
        </w:tc>
        <w:tc>
          <w:tcPr>
            <w:tcW w:w="496"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sz w:val="16"/>
                <w:szCs w:val="16"/>
              </w:rPr>
            </w:pPr>
            <w:r>
              <w:rPr>
                <w:rFonts w:ascii="Arial Narrow" w:hAnsi="Arial Narrow"/>
                <w:sz w:val="16"/>
                <w:szCs w:val="16"/>
              </w:rPr>
              <w:t>1</w:t>
            </w:r>
          </w:p>
        </w:tc>
        <w:tc>
          <w:tcPr>
            <w:tcW w:w="322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sz w:val="16"/>
                <w:szCs w:val="16"/>
              </w:rPr>
            </w:pPr>
            <w:r>
              <w:rPr>
                <w:rFonts w:ascii="Arial Narrow" w:hAnsi="Arial Narrow"/>
                <w:sz w:val="16"/>
                <w:szCs w:val="16"/>
              </w:rPr>
              <w:t>RETRIBUCIONS PERSONAL LABORAL</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9.396,84</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-9.396,84</w:t>
            </w:r>
          </w:p>
        </w:tc>
      </w:tr>
      <w:tr w:rsidR="004C5FCC" w:rsidTr="00251AFD">
        <w:trPr>
          <w:trHeight w:val="255"/>
          <w:jc w:val="center"/>
        </w:trPr>
        <w:tc>
          <w:tcPr>
            <w:tcW w:w="43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72"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01</w:t>
            </w:r>
          </w:p>
        </w:tc>
        <w:tc>
          <w:tcPr>
            <w:tcW w:w="62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33400</w:t>
            </w:r>
          </w:p>
        </w:tc>
        <w:tc>
          <w:tcPr>
            <w:tcW w:w="85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1600000</w:t>
            </w:r>
          </w:p>
        </w:tc>
        <w:tc>
          <w:tcPr>
            <w:tcW w:w="496"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sz w:val="16"/>
                <w:szCs w:val="16"/>
              </w:rPr>
            </w:pPr>
            <w:r>
              <w:rPr>
                <w:rFonts w:ascii="Arial Narrow" w:hAnsi="Arial Narrow"/>
                <w:sz w:val="16"/>
                <w:szCs w:val="16"/>
              </w:rPr>
              <w:t>1</w:t>
            </w:r>
          </w:p>
        </w:tc>
        <w:tc>
          <w:tcPr>
            <w:tcW w:w="322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sz w:val="16"/>
                <w:szCs w:val="16"/>
              </w:rPr>
            </w:pPr>
            <w:r>
              <w:rPr>
                <w:rFonts w:ascii="Arial Narrow" w:hAnsi="Arial Narrow"/>
                <w:sz w:val="16"/>
                <w:szCs w:val="16"/>
              </w:rPr>
              <w:t>SEGURETAT SOCIAL PERSONAL LABORAL</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5.452,59</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-5.452,59</w:t>
            </w:r>
          </w:p>
        </w:tc>
      </w:tr>
      <w:tr w:rsidR="004C5FCC" w:rsidTr="00251AFD">
        <w:trPr>
          <w:trHeight w:val="255"/>
          <w:jc w:val="center"/>
        </w:trPr>
        <w:tc>
          <w:tcPr>
            <w:tcW w:w="43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72"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01</w:t>
            </w:r>
          </w:p>
        </w:tc>
        <w:tc>
          <w:tcPr>
            <w:tcW w:w="62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33400</w:t>
            </w:r>
          </w:p>
        </w:tc>
        <w:tc>
          <w:tcPr>
            <w:tcW w:w="85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2200100</w:t>
            </w:r>
          </w:p>
        </w:tc>
        <w:tc>
          <w:tcPr>
            <w:tcW w:w="496"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sz w:val="16"/>
                <w:szCs w:val="16"/>
              </w:rPr>
            </w:pPr>
            <w:r>
              <w:rPr>
                <w:rFonts w:ascii="Arial Narrow" w:hAnsi="Arial Narrow"/>
                <w:sz w:val="16"/>
                <w:szCs w:val="16"/>
              </w:rPr>
              <w:t>2</w:t>
            </w:r>
          </w:p>
        </w:tc>
        <w:tc>
          <w:tcPr>
            <w:tcW w:w="322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sz w:val="16"/>
                <w:szCs w:val="16"/>
              </w:rPr>
            </w:pPr>
            <w:r>
              <w:rPr>
                <w:rFonts w:ascii="Arial Narrow" w:hAnsi="Arial Narrow"/>
                <w:sz w:val="16"/>
                <w:szCs w:val="16"/>
              </w:rPr>
              <w:t>LLIBRES I PUBLICACIONS</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207,04</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-207,04</w:t>
            </w:r>
          </w:p>
        </w:tc>
      </w:tr>
      <w:tr w:rsidR="004C5FCC" w:rsidTr="00251AFD">
        <w:trPr>
          <w:trHeight w:val="255"/>
          <w:jc w:val="center"/>
        </w:trPr>
        <w:tc>
          <w:tcPr>
            <w:tcW w:w="43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72"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01</w:t>
            </w:r>
          </w:p>
        </w:tc>
        <w:tc>
          <w:tcPr>
            <w:tcW w:w="62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33400</w:t>
            </w:r>
          </w:p>
        </w:tc>
        <w:tc>
          <w:tcPr>
            <w:tcW w:w="85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2210100</w:t>
            </w:r>
          </w:p>
        </w:tc>
        <w:tc>
          <w:tcPr>
            <w:tcW w:w="496"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sz w:val="16"/>
                <w:szCs w:val="16"/>
              </w:rPr>
            </w:pPr>
            <w:r>
              <w:rPr>
                <w:rFonts w:ascii="Arial Narrow" w:hAnsi="Arial Narrow"/>
                <w:sz w:val="16"/>
                <w:szCs w:val="16"/>
              </w:rPr>
              <w:t>2</w:t>
            </w:r>
          </w:p>
        </w:tc>
        <w:tc>
          <w:tcPr>
            <w:tcW w:w="322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sz w:val="16"/>
                <w:szCs w:val="16"/>
              </w:rPr>
            </w:pPr>
            <w:r>
              <w:rPr>
                <w:rFonts w:ascii="Arial Narrow" w:hAnsi="Arial Narrow"/>
                <w:sz w:val="16"/>
                <w:szCs w:val="16"/>
              </w:rPr>
              <w:t>CONSUM AIGUA</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88,37</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-88,37</w:t>
            </w:r>
          </w:p>
        </w:tc>
      </w:tr>
      <w:tr w:rsidR="004C5FCC" w:rsidTr="00251AFD">
        <w:trPr>
          <w:trHeight w:val="255"/>
          <w:jc w:val="center"/>
        </w:trPr>
        <w:tc>
          <w:tcPr>
            <w:tcW w:w="43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72"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01</w:t>
            </w:r>
          </w:p>
        </w:tc>
        <w:tc>
          <w:tcPr>
            <w:tcW w:w="62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33400</w:t>
            </w:r>
          </w:p>
        </w:tc>
        <w:tc>
          <w:tcPr>
            <w:tcW w:w="85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2210500</w:t>
            </w:r>
          </w:p>
        </w:tc>
        <w:tc>
          <w:tcPr>
            <w:tcW w:w="496"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sz w:val="16"/>
                <w:szCs w:val="16"/>
              </w:rPr>
            </w:pPr>
            <w:r>
              <w:rPr>
                <w:rFonts w:ascii="Arial Narrow" w:hAnsi="Arial Narrow"/>
                <w:sz w:val="16"/>
                <w:szCs w:val="16"/>
              </w:rPr>
              <w:t>2</w:t>
            </w:r>
          </w:p>
        </w:tc>
        <w:tc>
          <w:tcPr>
            <w:tcW w:w="322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sz w:val="16"/>
                <w:szCs w:val="16"/>
              </w:rPr>
            </w:pPr>
            <w:r>
              <w:rPr>
                <w:rFonts w:ascii="Arial Narrow" w:hAnsi="Arial Narrow"/>
                <w:sz w:val="16"/>
                <w:szCs w:val="16"/>
              </w:rPr>
              <w:t>AIGUA ENVASADA</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121,30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-121,30</w:t>
            </w:r>
          </w:p>
        </w:tc>
      </w:tr>
      <w:tr w:rsidR="004C5FCC" w:rsidTr="00251AFD">
        <w:trPr>
          <w:trHeight w:val="255"/>
          <w:jc w:val="center"/>
        </w:trPr>
        <w:tc>
          <w:tcPr>
            <w:tcW w:w="43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72"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01</w:t>
            </w:r>
          </w:p>
        </w:tc>
        <w:tc>
          <w:tcPr>
            <w:tcW w:w="62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33400</w:t>
            </w:r>
          </w:p>
        </w:tc>
        <w:tc>
          <w:tcPr>
            <w:tcW w:w="85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2220000</w:t>
            </w:r>
          </w:p>
        </w:tc>
        <w:tc>
          <w:tcPr>
            <w:tcW w:w="496"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sz w:val="16"/>
                <w:szCs w:val="16"/>
              </w:rPr>
            </w:pPr>
            <w:r>
              <w:rPr>
                <w:rFonts w:ascii="Arial Narrow" w:hAnsi="Arial Narrow"/>
                <w:sz w:val="16"/>
                <w:szCs w:val="16"/>
              </w:rPr>
              <w:t>2</w:t>
            </w:r>
          </w:p>
        </w:tc>
        <w:tc>
          <w:tcPr>
            <w:tcW w:w="322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sz w:val="16"/>
                <w:szCs w:val="16"/>
              </w:rPr>
            </w:pPr>
            <w:r>
              <w:rPr>
                <w:rFonts w:ascii="Arial Narrow" w:hAnsi="Arial Narrow"/>
                <w:sz w:val="16"/>
                <w:szCs w:val="16"/>
              </w:rPr>
              <w:t>CONSUM DE TELÈFON</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192,75</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-192,75</w:t>
            </w:r>
          </w:p>
        </w:tc>
      </w:tr>
      <w:tr w:rsidR="004C5FCC" w:rsidTr="00251AFD">
        <w:trPr>
          <w:trHeight w:val="255"/>
          <w:jc w:val="center"/>
        </w:trPr>
        <w:tc>
          <w:tcPr>
            <w:tcW w:w="43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72"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01</w:t>
            </w:r>
          </w:p>
        </w:tc>
        <w:tc>
          <w:tcPr>
            <w:tcW w:w="62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33400</w:t>
            </w:r>
          </w:p>
        </w:tc>
        <w:tc>
          <w:tcPr>
            <w:tcW w:w="85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2302000</w:t>
            </w:r>
          </w:p>
        </w:tc>
        <w:tc>
          <w:tcPr>
            <w:tcW w:w="496"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sz w:val="16"/>
                <w:szCs w:val="16"/>
              </w:rPr>
            </w:pPr>
            <w:r>
              <w:rPr>
                <w:rFonts w:ascii="Arial Narrow" w:hAnsi="Arial Narrow"/>
                <w:sz w:val="16"/>
                <w:szCs w:val="16"/>
              </w:rPr>
              <w:t>2</w:t>
            </w:r>
          </w:p>
        </w:tc>
        <w:tc>
          <w:tcPr>
            <w:tcW w:w="322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sz w:val="16"/>
                <w:szCs w:val="16"/>
              </w:rPr>
            </w:pPr>
            <w:r>
              <w:rPr>
                <w:rFonts w:ascii="Arial Narrow" w:hAnsi="Arial Narrow"/>
                <w:sz w:val="16"/>
                <w:szCs w:val="16"/>
              </w:rPr>
              <w:t xml:space="preserve">DIETES UNITAT MOBIL     </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720,00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-720,00</w:t>
            </w:r>
          </w:p>
        </w:tc>
      </w:tr>
      <w:tr w:rsidR="004C5FCC" w:rsidTr="00251AFD">
        <w:trPr>
          <w:trHeight w:val="255"/>
          <w:jc w:val="center"/>
        </w:trPr>
        <w:tc>
          <w:tcPr>
            <w:tcW w:w="438"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15</w:t>
            </w:r>
          </w:p>
        </w:tc>
        <w:tc>
          <w:tcPr>
            <w:tcW w:w="472"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01</w:t>
            </w:r>
          </w:p>
        </w:tc>
        <w:tc>
          <w:tcPr>
            <w:tcW w:w="62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33400</w:t>
            </w:r>
          </w:p>
        </w:tc>
        <w:tc>
          <w:tcPr>
            <w:tcW w:w="852"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3590000</w:t>
            </w:r>
          </w:p>
        </w:tc>
        <w:tc>
          <w:tcPr>
            <w:tcW w:w="496"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sz w:val="16"/>
                <w:szCs w:val="16"/>
              </w:rPr>
            </w:pPr>
            <w:r>
              <w:rPr>
                <w:rFonts w:ascii="Arial Narrow" w:hAnsi="Arial Narrow"/>
                <w:sz w:val="16"/>
                <w:szCs w:val="16"/>
              </w:rPr>
              <w:t>3</w:t>
            </w:r>
          </w:p>
        </w:tc>
        <w:tc>
          <w:tcPr>
            <w:tcW w:w="3220"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sz w:val="16"/>
                <w:szCs w:val="16"/>
              </w:rPr>
            </w:pPr>
            <w:r>
              <w:rPr>
                <w:rFonts w:ascii="Arial Narrow" w:hAnsi="Arial Narrow"/>
                <w:sz w:val="16"/>
                <w:szCs w:val="16"/>
              </w:rPr>
              <w:t>DESPESES FINANCERES</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0,00</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10,53</w:t>
            </w:r>
          </w:p>
        </w:tc>
        <w:tc>
          <w:tcPr>
            <w:tcW w:w="120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olor w:val="000000"/>
                <w:sz w:val="16"/>
                <w:szCs w:val="16"/>
              </w:rPr>
            </w:pPr>
            <w:r>
              <w:rPr>
                <w:rFonts w:ascii="Arial Narrow" w:hAnsi="Arial Narrow"/>
                <w:color w:val="000000"/>
                <w:sz w:val="16"/>
                <w:szCs w:val="16"/>
              </w:rPr>
              <w:t>-10,53</w:t>
            </w:r>
          </w:p>
        </w:tc>
      </w:tr>
      <w:tr w:rsidR="004C5FCC" w:rsidTr="00251AFD">
        <w:trPr>
          <w:trHeight w:val="255"/>
          <w:jc w:val="center"/>
        </w:trPr>
        <w:tc>
          <w:tcPr>
            <w:tcW w:w="438" w:type="dxa"/>
            <w:noWrap/>
            <w:vAlign w:val="bottom"/>
            <w:hideMark/>
          </w:tcPr>
          <w:p w:rsidR="004C5FCC" w:rsidRDefault="004C5FCC" w:rsidP="00251AFD">
            <w:pPr>
              <w:jc w:val="left"/>
              <w:rPr>
                <w:rFonts w:ascii="MS Serif" w:hAnsi="MS Serif"/>
                <w:sz w:val="20"/>
              </w:rPr>
            </w:pPr>
          </w:p>
        </w:tc>
        <w:tc>
          <w:tcPr>
            <w:tcW w:w="472" w:type="dxa"/>
            <w:noWrap/>
            <w:vAlign w:val="bottom"/>
            <w:hideMark/>
          </w:tcPr>
          <w:p w:rsidR="004C5FCC" w:rsidRDefault="004C5FCC" w:rsidP="00251AFD">
            <w:pPr>
              <w:jc w:val="left"/>
              <w:rPr>
                <w:rFonts w:ascii="MS Serif" w:hAnsi="MS Serif"/>
                <w:sz w:val="20"/>
              </w:rPr>
            </w:pPr>
          </w:p>
        </w:tc>
        <w:tc>
          <w:tcPr>
            <w:tcW w:w="622" w:type="dxa"/>
            <w:noWrap/>
            <w:vAlign w:val="bottom"/>
            <w:hideMark/>
          </w:tcPr>
          <w:p w:rsidR="004C5FCC" w:rsidRDefault="004C5FCC" w:rsidP="00251AFD">
            <w:pPr>
              <w:jc w:val="left"/>
              <w:rPr>
                <w:rFonts w:ascii="MS Serif" w:hAnsi="MS Serif"/>
                <w:sz w:val="20"/>
              </w:rPr>
            </w:pPr>
          </w:p>
        </w:tc>
        <w:tc>
          <w:tcPr>
            <w:tcW w:w="852" w:type="dxa"/>
            <w:noWrap/>
            <w:vAlign w:val="bottom"/>
            <w:hideMark/>
          </w:tcPr>
          <w:p w:rsidR="004C5FCC" w:rsidRDefault="004C5FCC" w:rsidP="00251AFD">
            <w:pPr>
              <w:jc w:val="left"/>
              <w:rPr>
                <w:rFonts w:ascii="MS Serif" w:hAnsi="MS Serif"/>
                <w:sz w:val="20"/>
              </w:rPr>
            </w:pPr>
          </w:p>
        </w:tc>
        <w:tc>
          <w:tcPr>
            <w:tcW w:w="496" w:type="dxa"/>
            <w:noWrap/>
            <w:vAlign w:val="bottom"/>
            <w:hideMark/>
          </w:tcPr>
          <w:p w:rsidR="004C5FCC" w:rsidRDefault="004C5FCC" w:rsidP="00251AFD">
            <w:pPr>
              <w:jc w:val="left"/>
              <w:rPr>
                <w:rFonts w:ascii="MS Serif" w:hAnsi="MS Serif"/>
                <w:sz w:val="20"/>
              </w:rPr>
            </w:pPr>
          </w:p>
        </w:tc>
        <w:tc>
          <w:tcPr>
            <w:tcW w:w="322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left"/>
              <w:rPr>
                <w:rFonts w:ascii="MS Serif" w:hAnsi="MS Serif"/>
                <w:sz w:val="20"/>
              </w:rPr>
            </w:pPr>
          </w:p>
        </w:tc>
        <w:tc>
          <w:tcPr>
            <w:tcW w:w="1200" w:type="dxa"/>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16.189,42</w:t>
            </w:r>
          </w:p>
        </w:tc>
        <w:tc>
          <w:tcPr>
            <w:tcW w:w="1200" w:type="dxa"/>
            <w:noWrap/>
            <w:vAlign w:val="bottom"/>
            <w:hideMark/>
          </w:tcPr>
          <w:p w:rsidR="004C5FCC" w:rsidRDefault="004C5FCC" w:rsidP="00251AFD">
            <w:pPr>
              <w:jc w:val="left"/>
              <w:rPr>
                <w:rFonts w:ascii="MS Serif" w:hAnsi="MS Serif"/>
                <w:sz w:val="20"/>
              </w:rPr>
            </w:pPr>
          </w:p>
        </w:tc>
      </w:tr>
    </w:tbl>
    <w:p w:rsidR="004C5FCC" w:rsidRDefault="004C5FCC" w:rsidP="004C5FCC">
      <w:pPr>
        <w:pStyle w:val="Enumeraci"/>
        <w:numPr>
          <w:ilvl w:val="0"/>
          <w:numId w:val="6"/>
        </w:numPr>
        <w:rPr>
          <w:szCs w:val="24"/>
        </w:rPr>
      </w:pPr>
      <w:r>
        <w:rPr>
          <w:szCs w:val="24"/>
        </w:rPr>
        <w:t>Liquidar totes les obligacions pendents a 30/06/2015.</w:t>
      </w:r>
    </w:p>
    <w:p w:rsidR="004C5FCC" w:rsidRDefault="004C5FCC" w:rsidP="004C5FCC">
      <w:pPr>
        <w:pStyle w:val="Enumeraci"/>
        <w:numPr>
          <w:ilvl w:val="0"/>
          <w:numId w:val="6"/>
        </w:numPr>
        <w:rPr>
          <w:szCs w:val="24"/>
        </w:rPr>
      </w:pPr>
      <w:r>
        <w:rPr>
          <w:szCs w:val="24"/>
        </w:rPr>
        <w:t>En relació amb el personal de l'Organisme, aquest s'ha integrat a la plantilla del Ajuntament en els termes a què fa referència l'esmentat Acord de dissolució.</w:t>
      </w:r>
    </w:p>
    <w:p w:rsidR="004C5FCC" w:rsidRDefault="004C5FCC" w:rsidP="004C5FCC">
      <w:pPr>
        <w:pStyle w:val="Enumeraci"/>
        <w:numPr>
          <w:ilvl w:val="0"/>
          <w:numId w:val="6"/>
        </w:numPr>
        <w:rPr>
          <w:szCs w:val="24"/>
        </w:rPr>
      </w:pPr>
      <w:r>
        <w:rPr>
          <w:szCs w:val="24"/>
        </w:rPr>
        <w:t>Liquidar els drets reconeguts a 30/06/2015.</w:t>
      </w:r>
    </w:p>
    <w:p w:rsidR="004C5FCC" w:rsidRDefault="004C5FCC" w:rsidP="004C5FCC">
      <w:pPr>
        <w:pStyle w:val="Enumeraci"/>
        <w:numPr>
          <w:ilvl w:val="0"/>
          <w:numId w:val="6"/>
        </w:numPr>
        <w:rPr>
          <w:szCs w:val="24"/>
        </w:rPr>
      </w:pPr>
      <w:r>
        <w:rPr>
          <w:szCs w:val="24"/>
        </w:rPr>
        <w:t>Liquidació i tancament dels comptes no pressupostaris i trasllat dels saldos a l'Ajuntament de Vilassar de Dalt.</w:t>
      </w:r>
    </w:p>
    <w:p w:rsidR="004C5FCC" w:rsidRDefault="004C5FCC" w:rsidP="004C5FCC">
      <w:pPr>
        <w:pStyle w:val="Enumeraci"/>
        <w:numPr>
          <w:ilvl w:val="0"/>
          <w:numId w:val="6"/>
        </w:numPr>
        <w:rPr>
          <w:szCs w:val="24"/>
        </w:rPr>
      </w:pPr>
      <w:r>
        <w:rPr>
          <w:szCs w:val="24"/>
        </w:rPr>
        <w:t>Aprovar els assentaments de tancament en l'Organisme.</w:t>
      </w:r>
    </w:p>
    <w:p w:rsidR="004C5FCC" w:rsidRDefault="004C5FCC" w:rsidP="004C5FCC">
      <w:pPr>
        <w:pStyle w:val="Enumeraci"/>
        <w:numPr>
          <w:ilvl w:val="0"/>
          <w:numId w:val="6"/>
        </w:numPr>
        <w:rPr>
          <w:szCs w:val="24"/>
        </w:rPr>
      </w:pPr>
      <w:r>
        <w:rPr>
          <w:szCs w:val="24"/>
        </w:rPr>
        <w:t>Traspàs d'immobilitzat i patrimoni de l'organisme a l'Ajuntament de Vilassar de Dalt.</w:t>
      </w:r>
    </w:p>
    <w:p w:rsidR="004C5FCC" w:rsidRDefault="004C5FCC" w:rsidP="004C5FCC">
      <w:pPr>
        <w:pStyle w:val="Enumeraci"/>
        <w:numPr>
          <w:ilvl w:val="0"/>
          <w:numId w:val="6"/>
        </w:numPr>
        <w:rPr>
          <w:szCs w:val="24"/>
        </w:rPr>
      </w:pPr>
      <w:r>
        <w:rPr>
          <w:szCs w:val="24"/>
        </w:rPr>
        <w:t>Aprovar l'assentament d'adscripció del patrimoni en la comptabilitat municipal.</w:t>
      </w:r>
    </w:p>
    <w:p w:rsidR="004C5FCC" w:rsidRDefault="004C5FCC" w:rsidP="004C5FCC">
      <w:pPr>
        <w:pStyle w:val="Enumeraci"/>
        <w:numPr>
          <w:ilvl w:val="0"/>
          <w:numId w:val="6"/>
        </w:numPr>
        <w:tabs>
          <w:tab w:val="left" w:pos="709"/>
        </w:tabs>
        <w:rPr>
          <w:szCs w:val="24"/>
        </w:rPr>
      </w:pPr>
      <w:r>
        <w:rPr>
          <w:szCs w:val="24"/>
        </w:rPr>
        <w:t>Aprovar l'Acta d'arqueig de l'Organisme.</w:t>
      </w:r>
    </w:p>
    <w:p w:rsidR="004C5FCC" w:rsidRDefault="004C5FCC" w:rsidP="004C5FCC">
      <w:pPr>
        <w:pStyle w:val="Enumeraci"/>
        <w:numPr>
          <w:ilvl w:val="0"/>
          <w:numId w:val="6"/>
        </w:numPr>
        <w:tabs>
          <w:tab w:val="left" w:pos="709"/>
        </w:tabs>
        <w:rPr>
          <w:szCs w:val="24"/>
        </w:rPr>
      </w:pPr>
      <w:r>
        <w:rPr>
          <w:szCs w:val="24"/>
        </w:rPr>
        <w:t>Ingrés dels fons líquids en la Tresoreria General de l'Ajuntament.</w:t>
      </w:r>
    </w:p>
    <w:p w:rsidR="004C5FCC" w:rsidRDefault="004C5FCC" w:rsidP="004C5FCC">
      <w:pPr>
        <w:pStyle w:val="Enumeraci"/>
        <w:numPr>
          <w:ilvl w:val="0"/>
          <w:numId w:val="6"/>
        </w:numPr>
        <w:tabs>
          <w:tab w:val="left" w:pos="709"/>
        </w:tabs>
        <w:rPr>
          <w:szCs w:val="24"/>
        </w:rPr>
      </w:pPr>
      <w:r>
        <w:rPr>
          <w:szCs w:val="24"/>
        </w:rPr>
        <w:t>Extingit per confusió de la personalitat jurídica, els crèdits entre l'Organisme i Ajuntament.</w:t>
      </w:r>
    </w:p>
    <w:p w:rsidR="004C5FCC" w:rsidRDefault="004C5FCC" w:rsidP="004C5FCC">
      <w:pPr>
        <w:pStyle w:val="Enumeraci"/>
        <w:numPr>
          <w:ilvl w:val="0"/>
          <w:numId w:val="6"/>
        </w:numPr>
        <w:tabs>
          <w:tab w:val="left" w:pos="709"/>
        </w:tabs>
        <w:rPr>
          <w:szCs w:val="24"/>
        </w:rPr>
      </w:pPr>
      <w:r>
        <w:rPr>
          <w:szCs w:val="24"/>
        </w:rPr>
        <w:t>Donar per extingit l'Organisme Autònom Local de l'Emissora Municipal i per tant el compliment íntegre de l'Acord Plenari de dissolució de 23 d'abril de 2015.</w:t>
      </w:r>
    </w:p>
    <w:p w:rsidR="004C5FCC" w:rsidRDefault="004C5FCC" w:rsidP="000C2964">
      <w:pPr>
        <w:rPr>
          <w:rFonts w:cs="Arial"/>
          <w:sz w:val="20"/>
          <w:szCs w:val="22"/>
        </w:rPr>
      </w:pPr>
      <w:bookmarkStart w:id="1" w:name="FX2015001638"/>
      <w:bookmarkEnd w:id="1"/>
    </w:p>
    <w:p w:rsidR="004C5FCC" w:rsidRDefault="004C5FCC" w:rsidP="000C2964">
      <w:pPr>
        <w:rPr>
          <w:rFonts w:cs="Arial"/>
          <w:sz w:val="20"/>
          <w:szCs w:val="22"/>
        </w:rPr>
      </w:pPr>
    </w:p>
    <w:p w:rsidR="004C5FCC" w:rsidRDefault="004C5FCC" w:rsidP="000C2964">
      <w:pPr>
        <w:rPr>
          <w:rFonts w:cs="Arial"/>
          <w:b/>
          <w:szCs w:val="22"/>
        </w:rPr>
      </w:pPr>
      <w:r>
        <w:rPr>
          <w:rFonts w:cs="Arial"/>
          <w:b/>
          <w:szCs w:val="22"/>
        </w:rPr>
        <w:t>3.- Modificació del pressupost de l'Ajuntament de Vilassar de Dalt per l'exercici 2015, per transferència de crèdit entre partides, expedient de modificació número 12/2015.</w:t>
      </w:r>
    </w:p>
    <w:p w:rsidR="004C5FCC" w:rsidRDefault="004C5FCC" w:rsidP="000C2964">
      <w:pPr>
        <w:rPr>
          <w:rFonts w:cs="Arial"/>
          <w:sz w:val="20"/>
          <w:szCs w:val="22"/>
        </w:rPr>
      </w:pPr>
      <w:bookmarkStart w:id="2" w:name="IX2015001640"/>
      <w:bookmarkEnd w:id="2"/>
    </w:p>
    <w:p w:rsidR="004C5FCC" w:rsidRDefault="004C5FCC" w:rsidP="004C5FCC">
      <w:pPr>
        <w:rPr>
          <w:rFonts w:cs="Arial"/>
          <w:sz w:val="20"/>
          <w:szCs w:val="22"/>
        </w:rPr>
      </w:pPr>
    </w:p>
    <w:p w:rsidR="004C5FCC" w:rsidRDefault="004C5FCC" w:rsidP="004C5FCC">
      <w:pPr>
        <w:rPr>
          <w:rFonts w:ascii="Verdana" w:hAnsi="Verdana"/>
          <w:sz w:val="22"/>
          <w:szCs w:val="22"/>
        </w:rPr>
      </w:pPr>
    </w:p>
    <w:p w:rsidR="004C5FCC" w:rsidRDefault="004C5FCC" w:rsidP="004C5FCC">
      <w:pPr>
        <w:pStyle w:val="Ttulo3"/>
      </w:pPr>
      <w:r>
        <w:t xml:space="preserve">REFERÈNCIA DE L’EXPEDIENT: </w:t>
      </w:r>
      <w:r w:rsidRPr="00267839">
        <w:t>PACO2015000132</w:t>
      </w:r>
    </w:p>
    <w:p w:rsidR="004C5FCC" w:rsidRDefault="004C5FCC" w:rsidP="004C5FCC">
      <w:pPr>
        <w:rPr>
          <w:noProof/>
        </w:rPr>
      </w:pPr>
      <w:r>
        <w:t xml:space="preserve">Moció presentada per: </w:t>
      </w:r>
      <w:r>
        <w:rPr>
          <w:noProof/>
        </w:rPr>
        <w:t>Equip de govern</w:t>
      </w:r>
    </w:p>
    <w:p w:rsidR="004C5FCC" w:rsidRDefault="004C5FCC" w:rsidP="004C5FCC"/>
    <w:p w:rsidR="004C5FCC" w:rsidRDefault="004C5FCC" w:rsidP="004C5FCC">
      <w:pPr>
        <w:pStyle w:val="Capalera2"/>
      </w:pPr>
      <w:r>
        <w:t xml:space="preserve">Relació de fets i fonaments de dret. </w:t>
      </w:r>
    </w:p>
    <w:p w:rsidR="004C5FCC" w:rsidRPr="00867FEC" w:rsidRDefault="004C5FCC" w:rsidP="004C5FCC">
      <w:pPr>
        <w:pStyle w:val="Enumeraci"/>
        <w:numPr>
          <w:ilvl w:val="0"/>
          <w:numId w:val="8"/>
        </w:numPr>
        <w:tabs>
          <w:tab w:val="left" w:pos="709"/>
        </w:tabs>
        <w:rPr>
          <w:szCs w:val="24"/>
        </w:rPr>
      </w:pPr>
      <w:r w:rsidRPr="00867FEC">
        <w:rPr>
          <w:szCs w:val="24"/>
        </w:rPr>
        <w:lastRenderedPageBreak/>
        <w:t>S’han presentat, per part de diverses regidories, propostes de modificació del pressupost de despeses per transferència de crèdit entre partides.</w:t>
      </w:r>
    </w:p>
    <w:p w:rsidR="004C5FCC" w:rsidRDefault="004C5FCC" w:rsidP="004C5FCC">
      <w:pPr>
        <w:pStyle w:val="Enumeraci"/>
        <w:numPr>
          <w:ilvl w:val="0"/>
          <w:numId w:val="8"/>
        </w:numPr>
        <w:tabs>
          <w:tab w:val="left" w:pos="709"/>
        </w:tabs>
        <w:rPr>
          <w:szCs w:val="24"/>
        </w:rPr>
      </w:pPr>
      <w:r>
        <w:rPr>
          <w:szCs w:val="24"/>
        </w:rPr>
        <w:t>Aquesta modificació és necessària per a poder imputar al pressupost vigent diverses despeses, que per a les quals manca crèdit pressupostari o el consignat s’estima insuficient fins a fi d’any.</w:t>
      </w:r>
    </w:p>
    <w:p w:rsidR="004C5FCC" w:rsidRDefault="004C5FCC" w:rsidP="004C5FCC">
      <w:pPr>
        <w:pStyle w:val="Enumeraci"/>
        <w:numPr>
          <w:ilvl w:val="0"/>
          <w:numId w:val="8"/>
        </w:numPr>
        <w:tabs>
          <w:tab w:val="left" w:pos="709"/>
        </w:tabs>
        <w:rPr>
          <w:szCs w:val="24"/>
        </w:rPr>
      </w:pPr>
      <w:r>
        <w:rPr>
          <w:szCs w:val="24"/>
        </w:rPr>
        <w:t>Per, per la qual cosa cal efectuar la transferència de crèdit que es detalla tot seguit:</w:t>
      </w:r>
    </w:p>
    <w:tbl>
      <w:tblPr>
        <w:tblW w:w="9708" w:type="dxa"/>
        <w:jc w:val="center"/>
        <w:tblInd w:w="55" w:type="dxa"/>
        <w:tblCellMar>
          <w:left w:w="70" w:type="dxa"/>
          <w:right w:w="70" w:type="dxa"/>
        </w:tblCellMar>
        <w:tblLook w:val="04A0"/>
      </w:tblPr>
      <w:tblGrid>
        <w:gridCol w:w="443"/>
        <w:gridCol w:w="469"/>
        <w:gridCol w:w="585"/>
        <w:gridCol w:w="487"/>
        <w:gridCol w:w="763"/>
        <w:gridCol w:w="3601"/>
        <w:gridCol w:w="1120"/>
        <w:gridCol w:w="1120"/>
        <w:gridCol w:w="1120"/>
      </w:tblGrid>
      <w:tr w:rsidR="004C5FCC" w:rsidTr="00251AFD">
        <w:trPr>
          <w:trHeight w:val="255"/>
          <w:jc w:val="center"/>
        </w:trPr>
        <w:tc>
          <w:tcPr>
            <w:tcW w:w="6348" w:type="dxa"/>
            <w:gridSpan w:val="6"/>
            <w:noWrap/>
            <w:vAlign w:val="bottom"/>
            <w:hideMark/>
          </w:tcPr>
          <w:p w:rsidR="004C5FCC" w:rsidRDefault="004C5FCC" w:rsidP="00251AFD">
            <w:pPr>
              <w:jc w:val="left"/>
              <w:rPr>
                <w:rFonts w:ascii="Arial Narrow" w:hAnsi="Arial Narrow"/>
                <w:b/>
                <w:bCs/>
                <w:color w:val="000000"/>
                <w:sz w:val="16"/>
                <w:szCs w:val="16"/>
              </w:rPr>
            </w:pPr>
            <w:r>
              <w:rPr>
                <w:rFonts w:ascii="Arial Narrow" w:hAnsi="Arial Narrow"/>
                <w:b/>
                <w:bCs/>
                <w:color w:val="000000"/>
                <w:sz w:val="16"/>
                <w:szCs w:val="16"/>
              </w:rPr>
              <w:t>PARTIDES QUE S’INCREMENTEN</w:t>
            </w:r>
          </w:p>
        </w:tc>
        <w:tc>
          <w:tcPr>
            <w:tcW w:w="1120" w:type="dxa"/>
            <w:noWrap/>
            <w:vAlign w:val="bottom"/>
            <w:hideMark/>
          </w:tcPr>
          <w:p w:rsidR="004C5FCC" w:rsidRDefault="004C5FCC" w:rsidP="00251AFD">
            <w:pPr>
              <w:jc w:val="left"/>
              <w:rPr>
                <w:rFonts w:ascii="MS Serif" w:hAnsi="MS Serif"/>
                <w:sz w:val="20"/>
              </w:rPr>
            </w:pPr>
          </w:p>
        </w:tc>
        <w:tc>
          <w:tcPr>
            <w:tcW w:w="1120" w:type="dxa"/>
            <w:noWrap/>
            <w:vAlign w:val="bottom"/>
            <w:hideMark/>
          </w:tcPr>
          <w:p w:rsidR="004C5FCC" w:rsidRDefault="004C5FCC" w:rsidP="00251AFD">
            <w:pPr>
              <w:jc w:val="left"/>
              <w:rPr>
                <w:rFonts w:ascii="MS Serif" w:hAnsi="MS Serif"/>
                <w:sz w:val="20"/>
              </w:rPr>
            </w:pPr>
          </w:p>
        </w:tc>
        <w:tc>
          <w:tcPr>
            <w:tcW w:w="112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443"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Any</w:t>
            </w:r>
          </w:p>
        </w:tc>
        <w:tc>
          <w:tcPr>
            <w:tcW w:w="469"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Org.</w:t>
            </w:r>
          </w:p>
        </w:tc>
        <w:tc>
          <w:tcPr>
            <w:tcW w:w="585"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Prog.</w:t>
            </w:r>
          </w:p>
        </w:tc>
        <w:tc>
          <w:tcPr>
            <w:tcW w:w="487"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Cap.</w:t>
            </w:r>
          </w:p>
        </w:tc>
        <w:tc>
          <w:tcPr>
            <w:tcW w:w="763"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Eco.</w:t>
            </w:r>
          </w:p>
        </w:tc>
        <w:tc>
          <w:tcPr>
            <w:tcW w:w="3601"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b/>
                <w:bCs/>
                <w:color w:val="000000"/>
                <w:sz w:val="16"/>
                <w:szCs w:val="16"/>
              </w:rPr>
            </w:pPr>
            <w:r>
              <w:rPr>
                <w:rFonts w:ascii="Arial Narrow" w:hAnsi="Arial Narrow"/>
                <w:b/>
                <w:bCs/>
                <w:color w:val="000000"/>
                <w:sz w:val="16"/>
                <w:szCs w:val="16"/>
              </w:rPr>
              <w:t>Denominació</w:t>
            </w:r>
          </w:p>
        </w:tc>
        <w:tc>
          <w:tcPr>
            <w:tcW w:w="112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actual</w:t>
            </w:r>
          </w:p>
        </w:tc>
        <w:tc>
          <w:tcPr>
            <w:tcW w:w="112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modificació</w:t>
            </w:r>
          </w:p>
        </w:tc>
        <w:tc>
          <w:tcPr>
            <w:tcW w:w="112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definitiu</w:t>
            </w:r>
          </w:p>
        </w:tc>
      </w:tr>
      <w:tr w:rsidR="004C5FCC" w:rsidTr="00251AFD">
        <w:trPr>
          <w:trHeight w:val="255"/>
          <w:jc w:val="center"/>
        </w:trPr>
        <w:tc>
          <w:tcPr>
            <w:tcW w:w="44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15</w:t>
            </w:r>
          </w:p>
        </w:tc>
        <w:tc>
          <w:tcPr>
            <w:tcW w:w="469"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04</w:t>
            </w:r>
          </w:p>
        </w:tc>
        <w:tc>
          <w:tcPr>
            <w:tcW w:w="585"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33400</w:t>
            </w:r>
          </w:p>
        </w:tc>
        <w:tc>
          <w:tcPr>
            <w:tcW w:w="487"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2</w:t>
            </w:r>
          </w:p>
        </w:tc>
        <w:tc>
          <w:tcPr>
            <w:tcW w:w="76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2260606</w:t>
            </w:r>
          </w:p>
        </w:tc>
        <w:tc>
          <w:tcPr>
            <w:tcW w:w="3601"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s="Arial"/>
                <w:sz w:val="16"/>
                <w:szCs w:val="16"/>
              </w:rPr>
            </w:pPr>
            <w:r>
              <w:rPr>
                <w:rFonts w:ascii="Arial Narrow" w:hAnsi="Arial Narrow" w:cs="Arial"/>
                <w:sz w:val="16"/>
                <w:szCs w:val="16"/>
              </w:rPr>
              <w:t>ALTRES ACTIVITATS CULTURA</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color w:val="000000"/>
                <w:sz w:val="16"/>
                <w:szCs w:val="16"/>
              </w:rPr>
            </w:pPr>
            <w:r>
              <w:rPr>
                <w:rFonts w:ascii="Arial Narrow" w:hAnsi="Arial Narrow" w:cs="Arial"/>
                <w:color w:val="000000"/>
                <w:sz w:val="16"/>
                <w:szCs w:val="16"/>
              </w:rPr>
              <w:t>13.750,00</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color w:val="000000"/>
                <w:sz w:val="16"/>
                <w:szCs w:val="16"/>
              </w:rPr>
            </w:pPr>
            <w:r>
              <w:rPr>
                <w:rFonts w:ascii="Arial Narrow" w:hAnsi="Arial Narrow" w:cs="Arial"/>
                <w:color w:val="000000"/>
                <w:sz w:val="16"/>
                <w:szCs w:val="16"/>
              </w:rPr>
              <w:t>1.700,00</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15.450,00</w:t>
            </w:r>
          </w:p>
        </w:tc>
      </w:tr>
      <w:tr w:rsidR="004C5FCC" w:rsidTr="00251AFD">
        <w:trPr>
          <w:trHeight w:val="255"/>
          <w:jc w:val="center"/>
        </w:trPr>
        <w:tc>
          <w:tcPr>
            <w:tcW w:w="44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15</w:t>
            </w:r>
          </w:p>
        </w:tc>
        <w:tc>
          <w:tcPr>
            <w:tcW w:w="469"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04</w:t>
            </w:r>
          </w:p>
        </w:tc>
        <w:tc>
          <w:tcPr>
            <w:tcW w:w="585"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33800</w:t>
            </w:r>
          </w:p>
        </w:tc>
        <w:tc>
          <w:tcPr>
            <w:tcW w:w="487"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2</w:t>
            </w:r>
          </w:p>
        </w:tc>
        <w:tc>
          <w:tcPr>
            <w:tcW w:w="76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2260916</w:t>
            </w:r>
          </w:p>
        </w:tc>
        <w:tc>
          <w:tcPr>
            <w:tcW w:w="3601"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s="Arial"/>
                <w:sz w:val="16"/>
                <w:szCs w:val="16"/>
              </w:rPr>
            </w:pPr>
            <w:r>
              <w:rPr>
                <w:rFonts w:ascii="Arial Narrow" w:hAnsi="Arial Narrow" w:cs="Arial"/>
                <w:sz w:val="16"/>
                <w:szCs w:val="16"/>
              </w:rPr>
              <w:t>FESTES TRADICIONALS</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color w:val="000000"/>
                <w:sz w:val="16"/>
                <w:szCs w:val="16"/>
              </w:rPr>
            </w:pPr>
            <w:r>
              <w:rPr>
                <w:rFonts w:ascii="Arial Narrow" w:hAnsi="Arial Narrow" w:cs="Arial"/>
                <w:color w:val="000000"/>
                <w:sz w:val="16"/>
                <w:szCs w:val="16"/>
              </w:rPr>
              <w:t>49.500,00</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color w:val="000000"/>
                <w:sz w:val="16"/>
                <w:szCs w:val="16"/>
              </w:rPr>
            </w:pPr>
            <w:r>
              <w:rPr>
                <w:rFonts w:ascii="Arial Narrow" w:hAnsi="Arial Narrow" w:cs="Arial"/>
                <w:color w:val="000000"/>
                <w:sz w:val="16"/>
                <w:szCs w:val="16"/>
              </w:rPr>
              <w:t>35.000,00</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84.500,00</w:t>
            </w:r>
          </w:p>
        </w:tc>
      </w:tr>
      <w:tr w:rsidR="004C5FCC" w:rsidTr="00251AFD">
        <w:trPr>
          <w:trHeight w:val="255"/>
          <w:jc w:val="center"/>
        </w:trPr>
        <w:tc>
          <w:tcPr>
            <w:tcW w:w="44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15</w:t>
            </w:r>
          </w:p>
        </w:tc>
        <w:tc>
          <w:tcPr>
            <w:tcW w:w="469"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04</w:t>
            </w:r>
          </w:p>
        </w:tc>
        <w:tc>
          <w:tcPr>
            <w:tcW w:w="585"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33800</w:t>
            </w:r>
          </w:p>
        </w:tc>
        <w:tc>
          <w:tcPr>
            <w:tcW w:w="487"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2</w:t>
            </w:r>
          </w:p>
        </w:tc>
        <w:tc>
          <w:tcPr>
            <w:tcW w:w="76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2260923</w:t>
            </w:r>
          </w:p>
        </w:tc>
        <w:tc>
          <w:tcPr>
            <w:tcW w:w="3601"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s="Arial"/>
                <w:sz w:val="16"/>
                <w:szCs w:val="16"/>
              </w:rPr>
            </w:pPr>
            <w:r>
              <w:rPr>
                <w:rFonts w:ascii="Arial Narrow" w:hAnsi="Arial Narrow" w:cs="Arial"/>
                <w:sz w:val="16"/>
                <w:szCs w:val="16"/>
              </w:rPr>
              <w:t>FESTA VILAZZARI 978</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color w:val="000000"/>
                <w:sz w:val="16"/>
                <w:szCs w:val="16"/>
              </w:rPr>
            </w:pPr>
            <w:r>
              <w:rPr>
                <w:rFonts w:ascii="Arial Narrow" w:hAnsi="Arial Narrow" w:cs="Arial"/>
                <w:color w:val="000000"/>
                <w:sz w:val="16"/>
                <w:szCs w:val="16"/>
              </w:rPr>
              <w:t>15.000,00</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color w:val="000000"/>
                <w:sz w:val="16"/>
                <w:szCs w:val="16"/>
              </w:rPr>
            </w:pPr>
            <w:r>
              <w:rPr>
                <w:rFonts w:ascii="Arial Narrow" w:hAnsi="Arial Narrow" w:cs="Arial"/>
                <w:color w:val="000000"/>
                <w:sz w:val="16"/>
                <w:szCs w:val="16"/>
              </w:rPr>
              <w:t>4.289,70</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19.289,70</w:t>
            </w:r>
          </w:p>
        </w:tc>
      </w:tr>
      <w:tr w:rsidR="004C5FCC" w:rsidTr="00251AFD">
        <w:trPr>
          <w:trHeight w:val="255"/>
          <w:jc w:val="center"/>
        </w:trPr>
        <w:tc>
          <w:tcPr>
            <w:tcW w:w="44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15</w:t>
            </w:r>
          </w:p>
        </w:tc>
        <w:tc>
          <w:tcPr>
            <w:tcW w:w="469"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07</w:t>
            </w:r>
          </w:p>
        </w:tc>
        <w:tc>
          <w:tcPr>
            <w:tcW w:w="585"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92000</w:t>
            </w:r>
          </w:p>
        </w:tc>
        <w:tc>
          <w:tcPr>
            <w:tcW w:w="487"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2</w:t>
            </w:r>
          </w:p>
        </w:tc>
        <w:tc>
          <w:tcPr>
            <w:tcW w:w="76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2270600</w:t>
            </w:r>
          </w:p>
        </w:tc>
        <w:tc>
          <w:tcPr>
            <w:tcW w:w="3601"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s="Arial"/>
                <w:sz w:val="16"/>
                <w:szCs w:val="16"/>
              </w:rPr>
            </w:pPr>
            <w:r>
              <w:rPr>
                <w:rFonts w:ascii="Arial Narrow" w:hAnsi="Arial Narrow" w:cs="Arial"/>
                <w:sz w:val="16"/>
                <w:szCs w:val="16"/>
              </w:rPr>
              <w:t>ESTUDIS, INFORMES I TREBALLS TÈCNICS</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56.459,89</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10.000,00</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66.459,89</w:t>
            </w:r>
          </w:p>
        </w:tc>
      </w:tr>
      <w:tr w:rsidR="004C5FCC" w:rsidTr="00251AFD">
        <w:trPr>
          <w:trHeight w:val="255"/>
          <w:jc w:val="center"/>
        </w:trPr>
        <w:tc>
          <w:tcPr>
            <w:tcW w:w="44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15</w:t>
            </w:r>
          </w:p>
        </w:tc>
        <w:tc>
          <w:tcPr>
            <w:tcW w:w="469"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04</w:t>
            </w:r>
          </w:p>
        </w:tc>
        <w:tc>
          <w:tcPr>
            <w:tcW w:w="585"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33505</w:t>
            </w:r>
          </w:p>
        </w:tc>
        <w:tc>
          <w:tcPr>
            <w:tcW w:w="487"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4</w:t>
            </w:r>
          </w:p>
        </w:tc>
        <w:tc>
          <w:tcPr>
            <w:tcW w:w="76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4670001</w:t>
            </w:r>
          </w:p>
        </w:tc>
        <w:tc>
          <w:tcPr>
            <w:tcW w:w="3601"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s="Arial"/>
                <w:sz w:val="16"/>
                <w:szCs w:val="16"/>
              </w:rPr>
            </w:pPr>
            <w:r>
              <w:rPr>
                <w:rFonts w:ascii="Arial Narrow" w:hAnsi="Arial Narrow" w:cs="Arial"/>
                <w:sz w:val="16"/>
                <w:szCs w:val="16"/>
              </w:rPr>
              <w:t>TRANSFERÈNCIA "LA MASSA" PER FUNCIONAMENT</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color w:val="000000"/>
                <w:sz w:val="16"/>
                <w:szCs w:val="16"/>
              </w:rPr>
            </w:pPr>
            <w:r>
              <w:rPr>
                <w:rFonts w:ascii="Arial Narrow" w:hAnsi="Arial Narrow" w:cs="Arial"/>
                <w:color w:val="000000"/>
                <w:sz w:val="16"/>
                <w:szCs w:val="16"/>
              </w:rPr>
              <w:t>0,00</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41.939,32</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41.939,32</w:t>
            </w:r>
          </w:p>
        </w:tc>
      </w:tr>
      <w:tr w:rsidR="004C5FCC" w:rsidTr="00251AFD">
        <w:trPr>
          <w:trHeight w:val="255"/>
          <w:jc w:val="center"/>
        </w:trPr>
        <w:tc>
          <w:tcPr>
            <w:tcW w:w="44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15</w:t>
            </w:r>
          </w:p>
        </w:tc>
        <w:tc>
          <w:tcPr>
            <w:tcW w:w="469"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03</w:t>
            </w:r>
          </w:p>
        </w:tc>
        <w:tc>
          <w:tcPr>
            <w:tcW w:w="585"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31101</w:t>
            </w:r>
          </w:p>
        </w:tc>
        <w:tc>
          <w:tcPr>
            <w:tcW w:w="487"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4</w:t>
            </w:r>
          </w:p>
        </w:tc>
        <w:tc>
          <w:tcPr>
            <w:tcW w:w="76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4800021</w:t>
            </w:r>
          </w:p>
        </w:tc>
        <w:tc>
          <w:tcPr>
            <w:tcW w:w="3601"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s="Arial"/>
                <w:sz w:val="16"/>
                <w:szCs w:val="16"/>
              </w:rPr>
            </w:pPr>
            <w:r>
              <w:rPr>
                <w:rFonts w:ascii="Arial Narrow" w:hAnsi="Arial Narrow" w:cs="Arial"/>
                <w:sz w:val="16"/>
                <w:szCs w:val="16"/>
              </w:rPr>
              <w:t>SUBV. FINALISTA APRODEGA</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color w:val="000000"/>
                <w:sz w:val="16"/>
                <w:szCs w:val="16"/>
              </w:rPr>
            </w:pPr>
            <w:r>
              <w:rPr>
                <w:rFonts w:ascii="Arial Narrow" w:hAnsi="Arial Narrow" w:cs="Arial"/>
                <w:color w:val="000000"/>
                <w:sz w:val="16"/>
                <w:szCs w:val="16"/>
              </w:rPr>
              <w:t>14.000,00</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color w:val="000000"/>
                <w:sz w:val="16"/>
                <w:szCs w:val="16"/>
              </w:rPr>
            </w:pPr>
            <w:r>
              <w:rPr>
                <w:rFonts w:ascii="Arial Narrow" w:hAnsi="Arial Narrow" w:cs="Arial"/>
                <w:color w:val="000000"/>
                <w:sz w:val="16"/>
                <w:szCs w:val="16"/>
              </w:rPr>
              <w:t>2.000,00</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16.000,00</w:t>
            </w:r>
          </w:p>
        </w:tc>
      </w:tr>
      <w:tr w:rsidR="004C5FCC" w:rsidTr="00251AFD">
        <w:trPr>
          <w:trHeight w:val="255"/>
          <w:jc w:val="center"/>
        </w:trPr>
        <w:tc>
          <w:tcPr>
            <w:tcW w:w="44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15</w:t>
            </w:r>
          </w:p>
        </w:tc>
        <w:tc>
          <w:tcPr>
            <w:tcW w:w="469"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02</w:t>
            </w:r>
          </w:p>
        </w:tc>
        <w:tc>
          <w:tcPr>
            <w:tcW w:w="585"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92900</w:t>
            </w:r>
          </w:p>
        </w:tc>
        <w:tc>
          <w:tcPr>
            <w:tcW w:w="487"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4</w:t>
            </w:r>
          </w:p>
        </w:tc>
        <w:tc>
          <w:tcPr>
            <w:tcW w:w="76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4490004</w:t>
            </w:r>
          </w:p>
        </w:tc>
        <w:tc>
          <w:tcPr>
            <w:tcW w:w="3601"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s="Arial"/>
                <w:sz w:val="16"/>
                <w:szCs w:val="16"/>
              </w:rPr>
            </w:pPr>
            <w:r>
              <w:rPr>
                <w:rFonts w:ascii="Arial Narrow" w:hAnsi="Arial Narrow" w:cs="Arial"/>
                <w:sz w:val="16"/>
                <w:szCs w:val="16"/>
              </w:rPr>
              <w:t>TRANSFERÈNCIA  A "VISERMA" PER FUNCIONAMENT</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color w:val="000000"/>
                <w:sz w:val="16"/>
                <w:szCs w:val="16"/>
              </w:rPr>
            </w:pPr>
            <w:r>
              <w:rPr>
                <w:rFonts w:ascii="Arial Narrow" w:hAnsi="Arial Narrow" w:cs="Arial"/>
                <w:color w:val="000000"/>
                <w:sz w:val="16"/>
                <w:szCs w:val="16"/>
              </w:rPr>
              <w:t>0,00</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color w:val="000000"/>
                <w:sz w:val="16"/>
                <w:szCs w:val="16"/>
              </w:rPr>
            </w:pPr>
            <w:r>
              <w:rPr>
                <w:rFonts w:ascii="Arial Narrow" w:hAnsi="Arial Narrow" w:cs="Arial"/>
                <w:color w:val="000000"/>
                <w:sz w:val="16"/>
                <w:szCs w:val="16"/>
              </w:rPr>
              <w:t>63.961,14</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63.961,14</w:t>
            </w:r>
          </w:p>
        </w:tc>
      </w:tr>
      <w:tr w:rsidR="004C5FCC" w:rsidTr="00251AFD">
        <w:trPr>
          <w:trHeight w:val="255"/>
          <w:jc w:val="center"/>
        </w:trPr>
        <w:tc>
          <w:tcPr>
            <w:tcW w:w="44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15</w:t>
            </w:r>
          </w:p>
        </w:tc>
        <w:tc>
          <w:tcPr>
            <w:tcW w:w="469"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03</w:t>
            </w:r>
          </w:p>
        </w:tc>
        <w:tc>
          <w:tcPr>
            <w:tcW w:w="585"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33306</w:t>
            </w:r>
          </w:p>
        </w:tc>
        <w:tc>
          <w:tcPr>
            <w:tcW w:w="487"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6</w:t>
            </w:r>
          </w:p>
        </w:tc>
        <w:tc>
          <w:tcPr>
            <w:tcW w:w="76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6220002</w:t>
            </w:r>
          </w:p>
        </w:tc>
        <w:tc>
          <w:tcPr>
            <w:tcW w:w="3601"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s="Arial"/>
                <w:sz w:val="16"/>
                <w:szCs w:val="16"/>
              </w:rPr>
            </w:pPr>
            <w:r>
              <w:rPr>
                <w:rFonts w:ascii="Arial Narrow" w:hAnsi="Arial Narrow" w:cs="Arial"/>
                <w:sz w:val="16"/>
                <w:szCs w:val="16"/>
              </w:rPr>
              <w:t>ADEQUACIÓ NAU VELLA CAN MAÑÉ (S) (RT)</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color w:val="000000"/>
                <w:sz w:val="16"/>
                <w:szCs w:val="16"/>
              </w:rPr>
            </w:pPr>
            <w:r>
              <w:rPr>
                <w:rFonts w:ascii="Arial Narrow" w:hAnsi="Arial Narrow" w:cs="Arial"/>
                <w:color w:val="000000"/>
                <w:sz w:val="16"/>
                <w:szCs w:val="16"/>
              </w:rPr>
              <w:t>224.181,01</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15.000,00</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239.181,01</w:t>
            </w:r>
          </w:p>
        </w:tc>
      </w:tr>
      <w:tr w:rsidR="004C5FCC" w:rsidTr="00251AFD">
        <w:trPr>
          <w:trHeight w:val="255"/>
          <w:jc w:val="center"/>
        </w:trPr>
        <w:tc>
          <w:tcPr>
            <w:tcW w:w="44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15</w:t>
            </w:r>
          </w:p>
        </w:tc>
        <w:tc>
          <w:tcPr>
            <w:tcW w:w="469"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03</w:t>
            </w:r>
          </w:p>
        </w:tc>
        <w:tc>
          <w:tcPr>
            <w:tcW w:w="585"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31101</w:t>
            </w:r>
          </w:p>
        </w:tc>
        <w:tc>
          <w:tcPr>
            <w:tcW w:w="487"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6</w:t>
            </w:r>
          </w:p>
        </w:tc>
        <w:tc>
          <w:tcPr>
            <w:tcW w:w="76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6220016</w:t>
            </w:r>
          </w:p>
        </w:tc>
        <w:tc>
          <w:tcPr>
            <w:tcW w:w="3601"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s="Arial"/>
                <w:sz w:val="16"/>
                <w:szCs w:val="16"/>
              </w:rPr>
            </w:pPr>
            <w:r>
              <w:rPr>
                <w:rFonts w:ascii="Arial Narrow" w:hAnsi="Arial Narrow" w:cs="Arial"/>
                <w:sz w:val="16"/>
                <w:szCs w:val="16"/>
              </w:rPr>
              <w:t>CONSTRUCCIÓ REFUGI D’ANIMALS FASE II</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27.500,00</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10.000,00</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37.500,00</w:t>
            </w:r>
          </w:p>
        </w:tc>
      </w:tr>
      <w:tr w:rsidR="004C5FCC" w:rsidTr="00251AFD">
        <w:trPr>
          <w:trHeight w:val="255"/>
          <w:jc w:val="center"/>
        </w:trPr>
        <w:tc>
          <w:tcPr>
            <w:tcW w:w="44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15</w:t>
            </w:r>
          </w:p>
        </w:tc>
        <w:tc>
          <w:tcPr>
            <w:tcW w:w="469"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02</w:t>
            </w:r>
          </w:p>
        </w:tc>
        <w:tc>
          <w:tcPr>
            <w:tcW w:w="585"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92900</w:t>
            </w:r>
          </w:p>
        </w:tc>
        <w:tc>
          <w:tcPr>
            <w:tcW w:w="487"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7</w:t>
            </w:r>
          </w:p>
        </w:tc>
        <w:tc>
          <w:tcPr>
            <w:tcW w:w="76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7400000</w:t>
            </w:r>
          </w:p>
        </w:tc>
        <w:tc>
          <w:tcPr>
            <w:tcW w:w="3601"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s="Arial"/>
                <w:sz w:val="16"/>
                <w:szCs w:val="16"/>
              </w:rPr>
            </w:pPr>
            <w:r>
              <w:rPr>
                <w:rFonts w:ascii="Arial Narrow" w:hAnsi="Arial Narrow" w:cs="Arial"/>
                <w:sz w:val="16"/>
                <w:szCs w:val="16"/>
              </w:rPr>
              <w:t>TRANSFERÈNCIA A "VISERMA" PER INVERSIÓ</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0,00</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59.024,02</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59.024,02</w:t>
            </w:r>
          </w:p>
        </w:tc>
      </w:tr>
      <w:tr w:rsidR="004C5FCC" w:rsidTr="00251AFD">
        <w:trPr>
          <w:trHeight w:val="255"/>
          <w:jc w:val="center"/>
        </w:trPr>
        <w:tc>
          <w:tcPr>
            <w:tcW w:w="443" w:type="dxa"/>
            <w:noWrap/>
            <w:vAlign w:val="bottom"/>
            <w:hideMark/>
          </w:tcPr>
          <w:p w:rsidR="004C5FCC" w:rsidRDefault="004C5FCC" w:rsidP="00251AFD">
            <w:pPr>
              <w:jc w:val="left"/>
              <w:rPr>
                <w:rFonts w:ascii="MS Serif" w:hAnsi="MS Serif"/>
                <w:sz w:val="20"/>
              </w:rPr>
            </w:pPr>
          </w:p>
        </w:tc>
        <w:tc>
          <w:tcPr>
            <w:tcW w:w="469" w:type="dxa"/>
            <w:noWrap/>
            <w:vAlign w:val="bottom"/>
            <w:hideMark/>
          </w:tcPr>
          <w:p w:rsidR="004C5FCC" w:rsidRDefault="004C5FCC" w:rsidP="00251AFD">
            <w:pPr>
              <w:jc w:val="left"/>
              <w:rPr>
                <w:rFonts w:ascii="MS Serif" w:hAnsi="MS Serif"/>
                <w:sz w:val="20"/>
              </w:rPr>
            </w:pPr>
          </w:p>
        </w:tc>
        <w:tc>
          <w:tcPr>
            <w:tcW w:w="585" w:type="dxa"/>
            <w:noWrap/>
            <w:vAlign w:val="bottom"/>
            <w:hideMark/>
          </w:tcPr>
          <w:p w:rsidR="004C5FCC" w:rsidRDefault="004C5FCC" w:rsidP="00251AFD">
            <w:pPr>
              <w:jc w:val="left"/>
              <w:rPr>
                <w:rFonts w:ascii="MS Serif" w:hAnsi="MS Serif"/>
                <w:sz w:val="20"/>
              </w:rPr>
            </w:pPr>
          </w:p>
        </w:tc>
        <w:tc>
          <w:tcPr>
            <w:tcW w:w="487" w:type="dxa"/>
            <w:noWrap/>
            <w:vAlign w:val="bottom"/>
            <w:hideMark/>
          </w:tcPr>
          <w:p w:rsidR="004C5FCC" w:rsidRDefault="004C5FCC" w:rsidP="00251AFD">
            <w:pPr>
              <w:jc w:val="left"/>
              <w:rPr>
                <w:rFonts w:ascii="MS Serif" w:hAnsi="MS Serif"/>
                <w:sz w:val="20"/>
              </w:rPr>
            </w:pPr>
          </w:p>
        </w:tc>
        <w:tc>
          <w:tcPr>
            <w:tcW w:w="763" w:type="dxa"/>
            <w:noWrap/>
            <w:vAlign w:val="bottom"/>
            <w:hideMark/>
          </w:tcPr>
          <w:p w:rsidR="004C5FCC" w:rsidRDefault="004C5FCC" w:rsidP="00251AFD">
            <w:pPr>
              <w:jc w:val="left"/>
              <w:rPr>
                <w:rFonts w:ascii="MS Serif" w:hAnsi="MS Serif"/>
                <w:sz w:val="20"/>
              </w:rPr>
            </w:pPr>
          </w:p>
        </w:tc>
        <w:tc>
          <w:tcPr>
            <w:tcW w:w="3601" w:type="dxa"/>
            <w:noWrap/>
            <w:vAlign w:val="bottom"/>
            <w:hideMark/>
          </w:tcPr>
          <w:p w:rsidR="004C5FCC" w:rsidRDefault="004C5FCC" w:rsidP="00251AFD">
            <w:pPr>
              <w:jc w:val="left"/>
              <w:rPr>
                <w:rFonts w:ascii="MS Serif" w:hAnsi="MS Serif"/>
                <w:sz w:val="20"/>
              </w:rPr>
            </w:pPr>
          </w:p>
        </w:tc>
        <w:tc>
          <w:tcPr>
            <w:tcW w:w="1120" w:type="dxa"/>
            <w:noWrap/>
            <w:vAlign w:val="bottom"/>
            <w:hideMark/>
          </w:tcPr>
          <w:p w:rsidR="004C5FCC" w:rsidRDefault="004C5FCC" w:rsidP="00251AFD">
            <w:pPr>
              <w:jc w:val="right"/>
              <w:rPr>
                <w:rFonts w:ascii="Arial Narrow" w:hAnsi="Arial Narrow" w:cs="Arial"/>
                <w:b/>
                <w:bCs/>
                <w:color w:val="000000"/>
                <w:sz w:val="16"/>
                <w:szCs w:val="16"/>
              </w:rPr>
            </w:pPr>
            <w:r>
              <w:rPr>
                <w:rFonts w:ascii="Arial Narrow" w:hAnsi="Arial Narrow" w:cs="Arial"/>
                <w:b/>
                <w:bCs/>
                <w:color w:val="000000"/>
                <w:sz w:val="16"/>
                <w:szCs w:val="16"/>
              </w:rPr>
              <w:t>400.390,90</w:t>
            </w:r>
          </w:p>
        </w:tc>
        <w:tc>
          <w:tcPr>
            <w:tcW w:w="1120" w:type="dxa"/>
            <w:noWrap/>
            <w:vAlign w:val="bottom"/>
            <w:hideMark/>
          </w:tcPr>
          <w:p w:rsidR="004C5FCC" w:rsidRDefault="004C5FCC" w:rsidP="00251AFD">
            <w:pPr>
              <w:jc w:val="right"/>
              <w:rPr>
                <w:rFonts w:ascii="Arial Narrow" w:hAnsi="Arial Narrow" w:cs="Arial"/>
                <w:b/>
                <w:bCs/>
                <w:color w:val="000000"/>
                <w:sz w:val="16"/>
                <w:szCs w:val="16"/>
              </w:rPr>
            </w:pPr>
            <w:r>
              <w:rPr>
                <w:rFonts w:ascii="Arial Narrow" w:hAnsi="Arial Narrow" w:cs="Arial"/>
                <w:b/>
                <w:bCs/>
                <w:color w:val="000000"/>
                <w:sz w:val="16"/>
                <w:szCs w:val="16"/>
              </w:rPr>
              <w:t>242.914,18</w:t>
            </w:r>
          </w:p>
        </w:tc>
        <w:tc>
          <w:tcPr>
            <w:tcW w:w="1120" w:type="dxa"/>
            <w:noWrap/>
            <w:vAlign w:val="bottom"/>
            <w:hideMark/>
          </w:tcPr>
          <w:p w:rsidR="004C5FCC" w:rsidRDefault="004C5FCC" w:rsidP="00251AFD">
            <w:pPr>
              <w:jc w:val="right"/>
              <w:rPr>
                <w:rFonts w:ascii="Arial Narrow" w:hAnsi="Arial Narrow" w:cs="Arial"/>
                <w:b/>
                <w:bCs/>
                <w:color w:val="000000"/>
                <w:sz w:val="16"/>
                <w:szCs w:val="16"/>
              </w:rPr>
            </w:pPr>
            <w:r>
              <w:rPr>
                <w:rFonts w:ascii="Arial Narrow" w:hAnsi="Arial Narrow" w:cs="Arial"/>
                <w:b/>
                <w:bCs/>
                <w:color w:val="000000"/>
                <w:sz w:val="16"/>
                <w:szCs w:val="16"/>
              </w:rPr>
              <w:t>643.305,08</w:t>
            </w:r>
          </w:p>
        </w:tc>
      </w:tr>
      <w:tr w:rsidR="004C5FCC" w:rsidTr="00251AFD">
        <w:trPr>
          <w:trHeight w:val="255"/>
          <w:jc w:val="center"/>
        </w:trPr>
        <w:tc>
          <w:tcPr>
            <w:tcW w:w="443" w:type="dxa"/>
            <w:noWrap/>
            <w:vAlign w:val="bottom"/>
            <w:hideMark/>
          </w:tcPr>
          <w:p w:rsidR="004C5FCC" w:rsidRDefault="004C5FCC" w:rsidP="00251AFD">
            <w:pPr>
              <w:jc w:val="left"/>
              <w:rPr>
                <w:rFonts w:ascii="MS Serif" w:hAnsi="MS Serif"/>
                <w:sz w:val="20"/>
              </w:rPr>
            </w:pPr>
          </w:p>
        </w:tc>
        <w:tc>
          <w:tcPr>
            <w:tcW w:w="469" w:type="dxa"/>
            <w:noWrap/>
            <w:vAlign w:val="bottom"/>
            <w:hideMark/>
          </w:tcPr>
          <w:p w:rsidR="004C5FCC" w:rsidRDefault="004C5FCC" w:rsidP="00251AFD">
            <w:pPr>
              <w:jc w:val="left"/>
              <w:rPr>
                <w:rFonts w:ascii="MS Serif" w:hAnsi="MS Serif"/>
                <w:sz w:val="20"/>
              </w:rPr>
            </w:pPr>
          </w:p>
        </w:tc>
        <w:tc>
          <w:tcPr>
            <w:tcW w:w="585" w:type="dxa"/>
            <w:noWrap/>
            <w:vAlign w:val="bottom"/>
            <w:hideMark/>
          </w:tcPr>
          <w:p w:rsidR="004C5FCC" w:rsidRDefault="004C5FCC" w:rsidP="00251AFD">
            <w:pPr>
              <w:jc w:val="left"/>
              <w:rPr>
                <w:rFonts w:ascii="MS Serif" w:hAnsi="MS Serif"/>
                <w:sz w:val="20"/>
              </w:rPr>
            </w:pPr>
          </w:p>
        </w:tc>
        <w:tc>
          <w:tcPr>
            <w:tcW w:w="487" w:type="dxa"/>
            <w:noWrap/>
            <w:vAlign w:val="bottom"/>
            <w:hideMark/>
          </w:tcPr>
          <w:p w:rsidR="004C5FCC" w:rsidRDefault="004C5FCC" w:rsidP="00251AFD">
            <w:pPr>
              <w:jc w:val="left"/>
              <w:rPr>
                <w:rFonts w:ascii="MS Serif" w:hAnsi="MS Serif"/>
                <w:sz w:val="20"/>
              </w:rPr>
            </w:pPr>
          </w:p>
        </w:tc>
        <w:tc>
          <w:tcPr>
            <w:tcW w:w="763" w:type="dxa"/>
            <w:noWrap/>
            <w:vAlign w:val="bottom"/>
            <w:hideMark/>
          </w:tcPr>
          <w:p w:rsidR="004C5FCC" w:rsidRDefault="004C5FCC" w:rsidP="00251AFD">
            <w:pPr>
              <w:jc w:val="left"/>
              <w:rPr>
                <w:rFonts w:ascii="MS Serif" w:hAnsi="MS Serif"/>
                <w:sz w:val="20"/>
              </w:rPr>
            </w:pPr>
          </w:p>
        </w:tc>
        <w:tc>
          <w:tcPr>
            <w:tcW w:w="3601" w:type="dxa"/>
            <w:noWrap/>
            <w:vAlign w:val="bottom"/>
            <w:hideMark/>
          </w:tcPr>
          <w:p w:rsidR="004C5FCC" w:rsidRDefault="004C5FCC" w:rsidP="00251AFD">
            <w:pPr>
              <w:jc w:val="left"/>
              <w:rPr>
                <w:rFonts w:ascii="MS Serif" w:hAnsi="MS Serif"/>
                <w:sz w:val="20"/>
              </w:rPr>
            </w:pPr>
          </w:p>
        </w:tc>
        <w:tc>
          <w:tcPr>
            <w:tcW w:w="1120" w:type="dxa"/>
            <w:noWrap/>
            <w:vAlign w:val="bottom"/>
            <w:hideMark/>
          </w:tcPr>
          <w:p w:rsidR="004C5FCC" w:rsidRDefault="004C5FCC" w:rsidP="00251AFD">
            <w:pPr>
              <w:jc w:val="left"/>
              <w:rPr>
                <w:rFonts w:ascii="MS Serif" w:hAnsi="MS Serif"/>
                <w:sz w:val="20"/>
              </w:rPr>
            </w:pPr>
          </w:p>
        </w:tc>
        <w:tc>
          <w:tcPr>
            <w:tcW w:w="1120" w:type="dxa"/>
            <w:noWrap/>
            <w:vAlign w:val="bottom"/>
            <w:hideMark/>
          </w:tcPr>
          <w:p w:rsidR="004C5FCC" w:rsidRDefault="004C5FCC" w:rsidP="00251AFD">
            <w:pPr>
              <w:jc w:val="left"/>
              <w:rPr>
                <w:rFonts w:ascii="MS Serif" w:hAnsi="MS Serif"/>
                <w:sz w:val="20"/>
              </w:rPr>
            </w:pPr>
          </w:p>
        </w:tc>
        <w:tc>
          <w:tcPr>
            <w:tcW w:w="112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6348" w:type="dxa"/>
            <w:gridSpan w:val="6"/>
            <w:noWrap/>
            <w:vAlign w:val="bottom"/>
            <w:hideMark/>
          </w:tcPr>
          <w:p w:rsidR="004C5FCC" w:rsidRDefault="004C5FCC" w:rsidP="00251AFD">
            <w:pPr>
              <w:jc w:val="left"/>
              <w:rPr>
                <w:rFonts w:ascii="Arial Narrow" w:hAnsi="Arial Narrow" w:cs="Arial"/>
                <w:b/>
                <w:bCs/>
                <w:color w:val="000000"/>
                <w:sz w:val="16"/>
                <w:szCs w:val="16"/>
              </w:rPr>
            </w:pPr>
            <w:r>
              <w:rPr>
                <w:rFonts w:ascii="Arial Narrow" w:hAnsi="Arial Narrow" w:cs="Arial"/>
                <w:b/>
                <w:bCs/>
                <w:color w:val="000000"/>
                <w:sz w:val="16"/>
                <w:szCs w:val="16"/>
              </w:rPr>
              <w:t>FINANÇAMENT PER TRANSFERÈNCIA DE CREDIT (PARTIDES QUE ES MINOREN)</w:t>
            </w:r>
          </w:p>
        </w:tc>
        <w:tc>
          <w:tcPr>
            <w:tcW w:w="1120" w:type="dxa"/>
            <w:noWrap/>
            <w:vAlign w:val="bottom"/>
            <w:hideMark/>
          </w:tcPr>
          <w:p w:rsidR="004C5FCC" w:rsidRDefault="004C5FCC" w:rsidP="00251AFD">
            <w:pPr>
              <w:jc w:val="left"/>
              <w:rPr>
                <w:rFonts w:ascii="MS Serif" w:hAnsi="MS Serif"/>
                <w:sz w:val="20"/>
              </w:rPr>
            </w:pPr>
          </w:p>
        </w:tc>
        <w:tc>
          <w:tcPr>
            <w:tcW w:w="1120" w:type="dxa"/>
            <w:noWrap/>
            <w:vAlign w:val="bottom"/>
            <w:hideMark/>
          </w:tcPr>
          <w:p w:rsidR="004C5FCC" w:rsidRDefault="004C5FCC" w:rsidP="00251AFD">
            <w:pPr>
              <w:jc w:val="left"/>
              <w:rPr>
                <w:rFonts w:ascii="MS Serif" w:hAnsi="MS Serif"/>
                <w:sz w:val="20"/>
              </w:rPr>
            </w:pPr>
          </w:p>
        </w:tc>
        <w:tc>
          <w:tcPr>
            <w:tcW w:w="112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443"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cs="Arial"/>
                <w:b/>
                <w:bCs/>
                <w:color w:val="000000"/>
                <w:sz w:val="16"/>
                <w:szCs w:val="16"/>
              </w:rPr>
            </w:pPr>
            <w:r>
              <w:rPr>
                <w:rFonts w:ascii="Arial Narrow" w:hAnsi="Arial Narrow" w:cs="Arial"/>
                <w:b/>
                <w:bCs/>
                <w:color w:val="000000"/>
                <w:sz w:val="16"/>
                <w:szCs w:val="16"/>
              </w:rPr>
              <w:t>Any</w:t>
            </w:r>
          </w:p>
        </w:tc>
        <w:tc>
          <w:tcPr>
            <w:tcW w:w="469"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cs="Arial"/>
                <w:b/>
                <w:bCs/>
                <w:color w:val="000000"/>
                <w:sz w:val="16"/>
                <w:szCs w:val="16"/>
              </w:rPr>
            </w:pPr>
            <w:r>
              <w:rPr>
                <w:rFonts w:ascii="Arial Narrow" w:hAnsi="Arial Narrow" w:cs="Arial"/>
                <w:b/>
                <w:bCs/>
                <w:color w:val="000000"/>
                <w:sz w:val="16"/>
                <w:szCs w:val="16"/>
              </w:rPr>
              <w:t>Org.</w:t>
            </w:r>
          </w:p>
        </w:tc>
        <w:tc>
          <w:tcPr>
            <w:tcW w:w="585"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cs="Arial"/>
                <w:b/>
                <w:bCs/>
                <w:color w:val="000000"/>
                <w:sz w:val="16"/>
                <w:szCs w:val="16"/>
              </w:rPr>
            </w:pPr>
            <w:r>
              <w:rPr>
                <w:rFonts w:ascii="Arial Narrow" w:hAnsi="Arial Narrow" w:cs="Arial"/>
                <w:b/>
                <w:bCs/>
                <w:color w:val="000000"/>
                <w:sz w:val="16"/>
                <w:szCs w:val="16"/>
              </w:rPr>
              <w:t>Prog.</w:t>
            </w:r>
          </w:p>
        </w:tc>
        <w:tc>
          <w:tcPr>
            <w:tcW w:w="487"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cs="Arial"/>
                <w:b/>
                <w:bCs/>
                <w:color w:val="000000"/>
                <w:sz w:val="16"/>
                <w:szCs w:val="16"/>
              </w:rPr>
            </w:pPr>
            <w:r>
              <w:rPr>
                <w:rFonts w:ascii="Arial Narrow" w:hAnsi="Arial Narrow" w:cs="Arial"/>
                <w:b/>
                <w:bCs/>
                <w:color w:val="000000"/>
                <w:sz w:val="16"/>
                <w:szCs w:val="16"/>
              </w:rPr>
              <w:t>Cap.</w:t>
            </w:r>
          </w:p>
        </w:tc>
        <w:tc>
          <w:tcPr>
            <w:tcW w:w="763"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cs="Arial"/>
                <w:b/>
                <w:bCs/>
                <w:color w:val="000000"/>
                <w:sz w:val="16"/>
                <w:szCs w:val="16"/>
              </w:rPr>
            </w:pPr>
            <w:r>
              <w:rPr>
                <w:rFonts w:ascii="Arial Narrow" w:hAnsi="Arial Narrow" w:cs="Arial"/>
                <w:b/>
                <w:bCs/>
                <w:color w:val="000000"/>
                <w:sz w:val="16"/>
                <w:szCs w:val="16"/>
              </w:rPr>
              <w:t>Eco.</w:t>
            </w:r>
          </w:p>
        </w:tc>
        <w:tc>
          <w:tcPr>
            <w:tcW w:w="3601"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cs="Arial"/>
                <w:b/>
                <w:bCs/>
                <w:color w:val="000000"/>
                <w:sz w:val="16"/>
                <w:szCs w:val="16"/>
              </w:rPr>
            </w:pPr>
            <w:r>
              <w:rPr>
                <w:rFonts w:ascii="Arial Narrow" w:hAnsi="Arial Narrow" w:cs="Arial"/>
                <w:b/>
                <w:bCs/>
                <w:color w:val="000000"/>
                <w:sz w:val="16"/>
                <w:szCs w:val="16"/>
              </w:rPr>
              <w:t>Denominació</w:t>
            </w:r>
          </w:p>
        </w:tc>
        <w:tc>
          <w:tcPr>
            <w:tcW w:w="112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cs="Arial"/>
                <w:b/>
                <w:bCs/>
                <w:color w:val="000000"/>
                <w:sz w:val="16"/>
                <w:szCs w:val="16"/>
              </w:rPr>
            </w:pPr>
            <w:r>
              <w:rPr>
                <w:rFonts w:ascii="Arial Narrow" w:hAnsi="Arial Narrow" w:cs="Arial"/>
                <w:b/>
                <w:bCs/>
                <w:color w:val="000000"/>
                <w:sz w:val="16"/>
                <w:szCs w:val="16"/>
              </w:rPr>
              <w:t>crèdit actual</w:t>
            </w:r>
          </w:p>
        </w:tc>
        <w:tc>
          <w:tcPr>
            <w:tcW w:w="112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cs="Arial"/>
                <w:b/>
                <w:bCs/>
                <w:color w:val="000000"/>
                <w:sz w:val="16"/>
                <w:szCs w:val="16"/>
              </w:rPr>
            </w:pPr>
            <w:r>
              <w:rPr>
                <w:rFonts w:ascii="Arial Narrow" w:hAnsi="Arial Narrow" w:cs="Arial"/>
                <w:b/>
                <w:bCs/>
                <w:color w:val="000000"/>
                <w:sz w:val="16"/>
                <w:szCs w:val="16"/>
              </w:rPr>
              <w:t>modificació</w:t>
            </w:r>
          </w:p>
        </w:tc>
        <w:tc>
          <w:tcPr>
            <w:tcW w:w="1120" w:type="dxa"/>
            <w:tcBorders>
              <w:top w:val="single" w:sz="4" w:space="0" w:color="auto"/>
              <w:left w:val="nil"/>
              <w:bottom w:val="single" w:sz="4" w:space="0" w:color="auto"/>
              <w:right w:val="nil"/>
            </w:tcBorders>
            <w:noWrap/>
            <w:vAlign w:val="bottom"/>
            <w:hideMark/>
          </w:tcPr>
          <w:p w:rsidR="004C5FCC" w:rsidRDefault="004C5FCC" w:rsidP="00251AFD">
            <w:pPr>
              <w:jc w:val="right"/>
              <w:rPr>
                <w:rFonts w:ascii="Arial Narrow" w:hAnsi="Arial Narrow" w:cs="Arial"/>
                <w:b/>
                <w:bCs/>
                <w:color w:val="000000"/>
                <w:sz w:val="16"/>
                <w:szCs w:val="16"/>
              </w:rPr>
            </w:pPr>
            <w:r>
              <w:rPr>
                <w:rFonts w:ascii="Arial Narrow" w:hAnsi="Arial Narrow" w:cs="Arial"/>
                <w:b/>
                <w:bCs/>
                <w:color w:val="000000"/>
                <w:sz w:val="16"/>
                <w:szCs w:val="16"/>
              </w:rPr>
              <w:t>crèdit definitiu</w:t>
            </w:r>
          </w:p>
        </w:tc>
      </w:tr>
      <w:tr w:rsidR="004C5FCC" w:rsidTr="00251AFD">
        <w:trPr>
          <w:trHeight w:val="255"/>
          <w:jc w:val="center"/>
        </w:trPr>
        <w:tc>
          <w:tcPr>
            <w:tcW w:w="44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15</w:t>
            </w:r>
          </w:p>
        </w:tc>
        <w:tc>
          <w:tcPr>
            <w:tcW w:w="469"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03</w:t>
            </w:r>
          </w:p>
        </w:tc>
        <w:tc>
          <w:tcPr>
            <w:tcW w:w="585"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01100</w:t>
            </w:r>
          </w:p>
        </w:tc>
        <w:tc>
          <w:tcPr>
            <w:tcW w:w="487"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9</w:t>
            </w:r>
          </w:p>
        </w:tc>
        <w:tc>
          <w:tcPr>
            <w:tcW w:w="76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s="Arial"/>
                <w:sz w:val="16"/>
                <w:szCs w:val="16"/>
              </w:rPr>
            </w:pPr>
            <w:r>
              <w:rPr>
                <w:rFonts w:ascii="Arial Narrow" w:hAnsi="Arial Narrow" w:cs="Arial"/>
                <w:sz w:val="16"/>
                <w:szCs w:val="16"/>
              </w:rPr>
              <w:t>9130000</w:t>
            </w:r>
          </w:p>
        </w:tc>
        <w:tc>
          <w:tcPr>
            <w:tcW w:w="3601"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s="Arial"/>
                <w:sz w:val="16"/>
                <w:szCs w:val="16"/>
              </w:rPr>
            </w:pPr>
            <w:r>
              <w:rPr>
                <w:rFonts w:ascii="Arial Narrow" w:hAnsi="Arial Narrow" w:cs="Arial"/>
                <w:sz w:val="16"/>
                <w:szCs w:val="16"/>
              </w:rPr>
              <w:t>AMORTITZACIÓ PRÉSTECS LLARG TERMINI (F. S. P).</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1.150.100,00</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-242.914,18</w:t>
            </w:r>
          </w:p>
        </w:tc>
        <w:tc>
          <w:tcPr>
            <w:tcW w:w="1120" w:type="dxa"/>
            <w:tcBorders>
              <w:top w:val="nil"/>
              <w:left w:val="nil"/>
              <w:bottom w:val="single" w:sz="4" w:space="0" w:color="auto"/>
              <w:right w:val="nil"/>
            </w:tcBorders>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907.185,82</w:t>
            </w:r>
          </w:p>
        </w:tc>
      </w:tr>
      <w:tr w:rsidR="004C5FCC" w:rsidTr="00251AFD">
        <w:trPr>
          <w:trHeight w:val="255"/>
          <w:jc w:val="center"/>
        </w:trPr>
        <w:tc>
          <w:tcPr>
            <w:tcW w:w="443" w:type="dxa"/>
            <w:noWrap/>
            <w:vAlign w:val="bottom"/>
            <w:hideMark/>
          </w:tcPr>
          <w:p w:rsidR="004C5FCC" w:rsidRDefault="004C5FCC" w:rsidP="00251AFD">
            <w:pPr>
              <w:jc w:val="left"/>
              <w:rPr>
                <w:rFonts w:ascii="MS Serif" w:hAnsi="MS Serif"/>
                <w:sz w:val="20"/>
              </w:rPr>
            </w:pPr>
          </w:p>
        </w:tc>
        <w:tc>
          <w:tcPr>
            <w:tcW w:w="469" w:type="dxa"/>
            <w:noWrap/>
            <w:vAlign w:val="bottom"/>
            <w:hideMark/>
          </w:tcPr>
          <w:p w:rsidR="004C5FCC" w:rsidRDefault="004C5FCC" w:rsidP="00251AFD">
            <w:pPr>
              <w:jc w:val="left"/>
              <w:rPr>
                <w:rFonts w:ascii="MS Serif" w:hAnsi="MS Serif"/>
                <w:sz w:val="20"/>
              </w:rPr>
            </w:pPr>
          </w:p>
        </w:tc>
        <w:tc>
          <w:tcPr>
            <w:tcW w:w="585" w:type="dxa"/>
            <w:noWrap/>
            <w:vAlign w:val="bottom"/>
            <w:hideMark/>
          </w:tcPr>
          <w:p w:rsidR="004C5FCC" w:rsidRDefault="004C5FCC" w:rsidP="00251AFD">
            <w:pPr>
              <w:jc w:val="left"/>
              <w:rPr>
                <w:rFonts w:ascii="MS Serif" w:hAnsi="MS Serif"/>
                <w:sz w:val="20"/>
              </w:rPr>
            </w:pPr>
          </w:p>
        </w:tc>
        <w:tc>
          <w:tcPr>
            <w:tcW w:w="487" w:type="dxa"/>
            <w:noWrap/>
            <w:vAlign w:val="bottom"/>
            <w:hideMark/>
          </w:tcPr>
          <w:p w:rsidR="004C5FCC" w:rsidRDefault="004C5FCC" w:rsidP="00251AFD">
            <w:pPr>
              <w:jc w:val="left"/>
              <w:rPr>
                <w:rFonts w:ascii="MS Serif" w:hAnsi="MS Serif"/>
                <w:sz w:val="20"/>
              </w:rPr>
            </w:pPr>
          </w:p>
        </w:tc>
        <w:tc>
          <w:tcPr>
            <w:tcW w:w="763" w:type="dxa"/>
            <w:noWrap/>
            <w:vAlign w:val="bottom"/>
            <w:hideMark/>
          </w:tcPr>
          <w:p w:rsidR="004C5FCC" w:rsidRDefault="004C5FCC" w:rsidP="00251AFD">
            <w:pPr>
              <w:jc w:val="left"/>
              <w:rPr>
                <w:rFonts w:ascii="MS Serif" w:hAnsi="MS Serif"/>
                <w:sz w:val="20"/>
              </w:rPr>
            </w:pPr>
          </w:p>
        </w:tc>
        <w:tc>
          <w:tcPr>
            <w:tcW w:w="3601" w:type="dxa"/>
            <w:noWrap/>
            <w:vAlign w:val="bottom"/>
            <w:hideMark/>
          </w:tcPr>
          <w:p w:rsidR="004C5FCC" w:rsidRDefault="004C5FCC" w:rsidP="00251AFD">
            <w:pPr>
              <w:jc w:val="left"/>
              <w:rPr>
                <w:rFonts w:ascii="MS Serif" w:hAnsi="MS Serif"/>
                <w:sz w:val="20"/>
              </w:rPr>
            </w:pPr>
          </w:p>
        </w:tc>
        <w:tc>
          <w:tcPr>
            <w:tcW w:w="1120" w:type="dxa"/>
            <w:noWrap/>
            <w:vAlign w:val="bottom"/>
            <w:hideMark/>
          </w:tcPr>
          <w:p w:rsidR="004C5FCC" w:rsidRDefault="004C5FCC" w:rsidP="00251AFD">
            <w:pPr>
              <w:jc w:val="right"/>
              <w:rPr>
                <w:rFonts w:ascii="Arial Narrow" w:hAnsi="Arial Narrow" w:cs="Arial"/>
                <w:b/>
                <w:bCs/>
                <w:color w:val="000000"/>
                <w:sz w:val="16"/>
                <w:szCs w:val="16"/>
              </w:rPr>
            </w:pPr>
            <w:r>
              <w:rPr>
                <w:rFonts w:ascii="Arial Narrow" w:hAnsi="Arial Narrow" w:cs="Arial"/>
                <w:b/>
                <w:bCs/>
                <w:color w:val="000000"/>
                <w:sz w:val="16"/>
                <w:szCs w:val="16"/>
              </w:rPr>
              <w:t>1.150.100,00</w:t>
            </w:r>
          </w:p>
        </w:tc>
        <w:tc>
          <w:tcPr>
            <w:tcW w:w="1120" w:type="dxa"/>
            <w:noWrap/>
            <w:vAlign w:val="bottom"/>
            <w:hideMark/>
          </w:tcPr>
          <w:p w:rsidR="004C5FCC" w:rsidRDefault="004C5FCC" w:rsidP="00251AFD">
            <w:pPr>
              <w:jc w:val="right"/>
              <w:rPr>
                <w:rFonts w:ascii="Arial Narrow" w:hAnsi="Arial Narrow" w:cs="Arial"/>
                <w:b/>
                <w:bCs/>
                <w:color w:val="000000"/>
                <w:sz w:val="16"/>
                <w:szCs w:val="16"/>
              </w:rPr>
            </w:pPr>
            <w:r>
              <w:rPr>
                <w:rFonts w:ascii="Arial Narrow" w:hAnsi="Arial Narrow" w:cs="Arial"/>
                <w:b/>
                <w:bCs/>
                <w:color w:val="000000"/>
                <w:sz w:val="16"/>
                <w:szCs w:val="16"/>
              </w:rPr>
              <w:t>-242.914,18</w:t>
            </w:r>
          </w:p>
        </w:tc>
        <w:tc>
          <w:tcPr>
            <w:tcW w:w="1120" w:type="dxa"/>
            <w:noWrap/>
            <w:vAlign w:val="bottom"/>
            <w:hideMark/>
          </w:tcPr>
          <w:p w:rsidR="004C5FCC" w:rsidRDefault="004C5FCC" w:rsidP="00251AFD">
            <w:pPr>
              <w:jc w:val="right"/>
              <w:rPr>
                <w:rFonts w:ascii="Arial Narrow" w:hAnsi="Arial Narrow" w:cs="Arial"/>
                <w:sz w:val="16"/>
                <w:szCs w:val="16"/>
              </w:rPr>
            </w:pPr>
            <w:r>
              <w:rPr>
                <w:rFonts w:ascii="Arial Narrow" w:hAnsi="Arial Narrow" w:cs="Arial"/>
                <w:sz w:val="16"/>
                <w:szCs w:val="16"/>
              </w:rPr>
              <w:t>907.185,82</w:t>
            </w:r>
          </w:p>
        </w:tc>
      </w:tr>
    </w:tbl>
    <w:p w:rsidR="004C5FCC" w:rsidRDefault="004C5FCC" w:rsidP="004C5FCC">
      <w:pPr>
        <w:pStyle w:val="Enumeraci"/>
        <w:numPr>
          <w:ilvl w:val="0"/>
          <w:numId w:val="0"/>
        </w:numPr>
        <w:ind w:left="284" w:hanging="284"/>
        <w:rPr>
          <w:szCs w:val="24"/>
        </w:rPr>
      </w:pPr>
    </w:p>
    <w:p w:rsidR="004C5FCC" w:rsidRDefault="004C5FCC" w:rsidP="004C5FCC">
      <w:pPr>
        <w:pStyle w:val="Enumeraci"/>
        <w:numPr>
          <w:ilvl w:val="0"/>
          <w:numId w:val="8"/>
        </w:numPr>
        <w:tabs>
          <w:tab w:val="left" w:pos="709"/>
        </w:tabs>
        <w:spacing w:before="120"/>
      </w:pPr>
      <w:r>
        <w:t>El resum per capítols és el següent:</w:t>
      </w:r>
    </w:p>
    <w:tbl>
      <w:tblPr>
        <w:tblW w:w="7961" w:type="dxa"/>
        <w:jc w:val="center"/>
        <w:tblInd w:w="60" w:type="dxa"/>
        <w:tblCellMar>
          <w:left w:w="70" w:type="dxa"/>
          <w:right w:w="70" w:type="dxa"/>
        </w:tblCellMar>
        <w:tblLook w:val="04A0"/>
      </w:tblPr>
      <w:tblGrid>
        <w:gridCol w:w="213"/>
        <w:gridCol w:w="893"/>
        <w:gridCol w:w="3495"/>
        <w:gridCol w:w="1120"/>
        <w:gridCol w:w="1120"/>
        <w:gridCol w:w="1120"/>
      </w:tblGrid>
      <w:tr w:rsidR="004C5FCC" w:rsidTr="00251AFD">
        <w:trPr>
          <w:trHeight w:val="255"/>
          <w:jc w:val="center"/>
        </w:trPr>
        <w:tc>
          <w:tcPr>
            <w:tcW w:w="4601" w:type="dxa"/>
            <w:gridSpan w:val="3"/>
            <w:tcBorders>
              <w:top w:val="nil"/>
              <w:left w:val="nil"/>
              <w:bottom w:val="single" w:sz="4" w:space="0" w:color="auto"/>
              <w:right w:val="nil"/>
            </w:tcBorders>
            <w:noWrap/>
            <w:vAlign w:val="bottom"/>
            <w:hideMark/>
          </w:tcPr>
          <w:p w:rsidR="004C5FCC" w:rsidRDefault="004C5FCC" w:rsidP="00251AFD">
            <w:pPr>
              <w:jc w:val="left"/>
              <w:rPr>
                <w:rFonts w:ascii="Arial Narrow" w:hAnsi="Arial Narrow"/>
                <w:b/>
                <w:bCs/>
                <w:color w:val="000000"/>
                <w:sz w:val="16"/>
                <w:szCs w:val="16"/>
              </w:rPr>
            </w:pPr>
            <w:r>
              <w:rPr>
                <w:rFonts w:ascii="Arial Narrow" w:hAnsi="Arial Narrow"/>
                <w:b/>
                <w:bCs/>
                <w:color w:val="000000"/>
                <w:sz w:val="16"/>
                <w:szCs w:val="16"/>
              </w:rPr>
              <w:t>Pressupost de despeses, increments</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actual</w:t>
            </w:r>
          </w:p>
        </w:tc>
        <w:tc>
          <w:tcPr>
            <w:tcW w:w="1120" w:type="dxa"/>
            <w:tcBorders>
              <w:top w:val="single" w:sz="4" w:space="0" w:color="auto"/>
              <w:left w:val="nil"/>
              <w:bottom w:val="single" w:sz="4" w:space="0" w:color="auto"/>
              <w:right w:val="single" w:sz="4" w:space="0" w:color="auto"/>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modificació</w:t>
            </w:r>
          </w:p>
        </w:tc>
        <w:tc>
          <w:tcPr>
            <w:tcW w:w="1120" w:type="dxa"/>
            <w:tcBorders>
              <w:top w:val="single" w:sz="4" w:space="0" w:color="auto"/>
              <w:left w:val="nil"/>
              <w:bottom w:val="single" w:sz="4" w:space="0" w:color="auto"/>
              <w:right w:val="single" w:sz="4" w:space="0" w:color="auto"/>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definitiu</w:t>
            </w:r>
          </w:p>
        </w:tc>
      </w:tr>
      <w:tr w:rsidR="004C5FCC" w:rsidTr="00251AFD">
        <w:trPr>
          <w:trHeight w:val="255"/>
          <w:jc w:val="center"/>
        </w:trPr>
        <w:tc>
          <w:tcPr>
            <w:tcW w:w="213" w:type="dxa"/>
            <w:tcBorders>
              <w:top w:val="single" w:sz="4" w:space="0" w:color="auto"/>
              <w:left w:val="single" w:sz="4" w:space="0" w:color="auto"/>
              <w:bottom w:val="single" w:sz="4" w:space="0" w:color="auto"/>
              <w:right w:val="single" w:sz="4" w:space="0" w:color="auto"/>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2</w:t>
            </w:r>
          </w:p>
        </w:tc>
        <w:tc>
          <w:tcPr>
            <w:tcW w:w="893"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Capítol 2</w:t>
            </w:r>
          </w:p>
        </w:tc>
        <w:tc>
          <w:tcPr>
            <w:tcW w:w="3495" w:type="dxa"/>
            <w:tcBorders>
              <w:top w:val="single" w:sz="4" w:space="0" w:color="auto"/>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Despeses en béns corrents i serveis</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134.709,89</w:t>
            </w:r>
          </w:p>
        </w:tc>
        <w:tc>
          <w:tcPr>
            <w:tcW w:w="1120" w:type="dxa"/>
            <w:tcBorders>
              <w:top w:val="single" w:sz="4" w:space="0" w:color="auto"/>
              <w:left w:val="nil"/>
              <w:bottom w:val="single" w:sz="4" w:space="0" w:color="auto"/>
              <w:right w:val="single" w:sz="4" w:space="0" w:color="auto"/>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50.989,70</w:t>
            </w:r>
          </w:p>
        </w:tc>
        <w:tc>
          <w:tcPr>
            <w:tcW w:w="1120" w:type="dxa"/>
            <w:tcBorders>
              <w:top w:val="single" w:sz="4" w:space="0" w:color="auto"/>
              <w:left w:val="nil"/>
              <w:bottom w:val="single" w:sz="4" w:space="0" w:color="auto"/>
              <w:right w:val="single" w:sz="4" w:space="0" w:color="auto"/>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185.699,59</w:t>
            </w:r>
          </w:p>
        </w:tc>
      </w:tr>
      <w:tr w:rsidR="004C5FCC" w:rsidTr="00251AFD">
        <w:trPr>
          <w:trHeight w:val="255"/>
          <w:jc w:val="center"/>
        </w:trPr>
        <w:tc>
          <w:tcPr>
            <w:tcW w:w="213" w:type="dxa"/>
            <w:tcBorders>
              <w:top w:val="nil"/>
              <w:left w:val="single" w:sz="4" w:space="0" w:color="auto"/>
              <w:bottom w:val="single" w:sz="4" w:space="0" w:color="auto"/>
              <w:right w:val="single" w:sz="4" w:space="0" w:color="auto"/>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4</w:t>
            </w:r>
          </w:p>
        </w:tc>
        <w:tc>
          <w:tcPr>
            <w:tcW w:w="89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Capítol 4</w:t>
            </w:r>
          </w:p>
        </w:tc>
        <w:tc>
          <w:tcPr>
            <w:tcW w:w="3495"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Transferències corrents</w:t>
            </w:r>
          </w:p>
        </w:tc>
        <w:tc>
          <w:tcPr>
            <w:tcW w:w="1120" w:type="dxa"/>
            <w:tcBorders>
              <w:top w:val="nil"/>
              <w:left w:val="single" w:sz="4" w:space="0" w:color="auto"/>
              <w:bottom w:val="single" w:sz="4" w:space="0" w:color="auto"/>
              <w:right w:val="single" w:sz="4" w:space="0" w:color="auto"/>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14.000,00</w:t>
            </w:r>
          </w:p>
        </w:tc>
        <w:tc>
          <w:tcPr>
            <w:tcW w:w="1120" w:type="dxa"/>
            <w:tcBorders>
              <w:top w:val="nil"/>
              <w:left w:val="nil"/>
              <w:bottom w:val="single" w:sz="4" w:space="0" w:color="auto"/>
              <w:right w:val="single" w:sz="4" w:space="0" w:color="auto"/>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107.900,46</w:t>
            </w:r>
          </w:p>
        </w:tc>
        <w:tc>
          <w:tcPr>
            <w:tcW w:w="1120" w:type="dxa"/>
            <w:tcBorders>
              <w:top w:val="nil"/>
              <w:left w:val="nil"/>
              <w:bottom w:val="single" w:sz="4" w:space="0" w:color="auto"/>
              <w:right w:val="single" w:sz="4" w:space="0" w:color="auto"/>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121.900,46</w:t>
            </w:r>
          </w:p>
        </w:tc>
      </w:tr>
      <w:tr w:rsidR="004C5FCC" w:rsidTr="00251AFD">
        <w:trPr>
          <w:trHeight w:val="255"/>
          <w:jc w:val="center"/>
        </w:trPr>
        <w:tc>
          <w:tcPr>
            <w:tcW w:w="213" w:type="dxa"/>
            <w:tcBorders>
              <w:top w:val="nil"/>
              <w:left w:val="single" w:sz="4" w:space="0" w:color="auto"/>
              <w:bottom w:val="single" w:sz="4" w:space="0" w:color="auto"/>
              <w:right w:val="single" w:sz="4" w:space="0" w:color="auto"/>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6</w:t>
            </w:r>
          </w:p>
        </w:tc>
        <w:tc>
          <w:tcPr>
            <w:tcW w:w="89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Capítol 6</w:t>
            </w:r>
          </w:p>
        </w:tc>
        <w:tc>
          <w:tcPr>
            <w:tcW w:w="3495"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Inversions reals</w:t>
            </w:r>
          </w:p>
        </w:tc>
        <w:tc>
          <w:tcPr>
            <w:tcW w:w="1120" w:type="dxa"/>
            <w:tcBorders>
              <w:top w:val="nil"/>
              <w:left w:val="single" w:sz="4" w:space="0" w:color="auto"/>
              <w:bottom w:val="single" w:sz="4" w:space="0" w:color="auto"/>
              <w:right w:val="single" w:sz="4" w:space="0" w:color="auto"/>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251.681,01</w:t>
            </w:r>
          </w:p>
        </w:tc>
        <w:tc>
          <w:tcPr>
            <w:tcW w:w="1120" w:type="dxa"/>
            <w:tcBorders>
              <w:top w:val="nil"/>
              <w:left w:val="nil"/>
              <w:bottom w:val="single" w:sz="4" w:space="0" w:color="auto"/>
              <w:right w:val="single" w:sz="4" w:space="0" w:color="auto"/>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25.000,00</w:t>
            </w:r>
          </w:p>
        </w:tc>
        <w:tc>
          <w:tcPr>
            <w:tcW w:w="1120" w:type="dxa"/>
            <w:tcBorders>
              <w:top w:val="nil"/>
              <w:left w:val="nil"/>
              <w:bottom w:val="single" w:sz="4" w:space="0" w:color="auto"/>
              <w:right w:val="single" w:sz="4" w:space="0" w:color="auto"/>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276.681,01</w:t>
            </w:r>
          </w:p>
        </w:tc>
      </w:tr>
      <w:tr w:rsidR="004C5FCC" w:rsidTr="00251AFD">
        <w:trPr>
          <w:trHeight w:val="255"/>
          <w:jc w:val="center"/>
        </w:trPr>
        <w:tc>
          <w:tcPr>
            <w:tcW w:w="213" w:type="dxa"/>
            <w:tcBorders>
              <w:top w:val="nil"/>
              <w:left w:val="single" w:sz="4" w:space="0" w:color="auto"/>
              <w:bottom w:val="single" w:sz="4" w:space="0" w:color="auto"/>
              <w:right w:val="single" w:sz="4" w:space="0" w:color="auto"/>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7</w:t>
            </w:r>
          </w:p>
        </w:tc>
        <w:tc>
          <w:tcPr>
            <w:tcW w:w="893" w:type="dxa"/>
            <w:tcBorders>
              <w:top w:val="nil"/>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Capítol 7</w:t>
            </w:r>
          </w:p>
        </w:tc>
        <w:tc>
          <w:tcPr>
            <w:tcW w:w="3495" w:type="dxa"/>
            <w:tcBorders>
              <w:top w:val="nil"/>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Transferències de Capital</w:t>
            </w:r>
          </w:p>
        </w:tc>
        <w:tc>
          <w:tcPr>
            <w:tcW w:w="1120" w:type="dxa"/>
            <w:tcBorders>
              <w:top w:val="nil"/>
              <w:left w:val="single" w:sz="4" w:space="0" w:color="auto"/>
              <w:bottom w:val="single" w:sz="4" w:space="0" w:color="auto"/>
              <w:right w:val="single" w:sz="4" w:space="0" w:color="auto"/>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0,00</w:t>
            </w:r>
          </w:p>
        </w:tc>
        <w:tc>
          <w:tcPr>
            <w:tcW w:w="1120" w:type="dxa"/>
            <w:tcBorders>
              <w:top w:val="nil"/>
              <w:left w:val="nil"/>
              <w:bottom w:val="single" w:sz="4" w:space="0" w:color="auto"/>
              <w:right w:val="single" w:sz="4" w:space="0" w:color="auto"/>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59.024,02</w:t>
            </w:r>
          </w:p>
        </w:tc>
        <w:tc>
          <w:tcPr>
            <w:tcW w:w="1120" w:type="dxa"/>
            <w:tcBorders>
              <w:top w:val="nil"/>
              <w:left w:val="nil"/>
              <w:bottom w:val="single" w:sz="4" w:space="0" w:color="auto"/>
              <w:right w:val="single" w:sz="4" w:space="0" w:color="auto"/>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59.024,02</w:t>
            </w:r>
          </w:p>
        </w:tc>
      </w:tr>
      <w:tr w:rsidR="004C5FCC" w:rsidTr="00251AFD">
        <w:trPr>
          <w:trHeight w:val="255"/>
          <w:jc w:val="center"/>
        </w:trPr>
        <w:tc>
          <w:tcPr>
            <w:tcW w:w="213" w:type="dxa"/>
            <w:noWrap/>
            <w:vAlign w:val="bottom"/>
            <w:hideMark/>
          </w:tcPr>
          <w:p w:rsidR="004C5FCC" w:rsidRDefault="004C5FCC" w:rsidP="00251AFD">
            <w:pPr>
              <w:jc w:val="left"/>
              <w:rPr>
                <w:rFonts w:ascii="MS Serif" w:hAnsi="MS Serif"/>
                <w:sz w:val="20"/>
              </w:rPr>
            </w:pPr>
          </w:p>
        </w:tc>
        <w:tc>
          <w:tcPr>
            <w:tcW w:w="893" w:type="dxa"/>
            <w:noWrap/>
            <w:vAlign w:val="bottom"/>
            <w:hideMark/>
          </w:tcPr>
          <w:p w:rsidR="004C5FCC" w:rsidRDefault="004C5FCC" w:rsidP="00251AFD">
            <w:pPr>
              <w:jc w:val="left"/>
              <w:rPr>
                <w:rFonts w:ascii="MS Serif" w:hAnsi="MS Serif"/>
                <w:sz w:val="20"/>
              </w:rPr>
            </w:pPr>
          </w:p>
        </w:tc>
        <w:tc>
          <w:tcPr>
            <w:tcW w:w="3495" w:type="dxa"/>
            <w:noWrap/>
            <w:vAlign w:val="bottom"/>
            <w:hideMark/>
          </w:tcPr>
          <w:p w:rsidR="004C5FCC" w:rsidRDefault="004C5FCC" w:rsidP="00251AFD">
            <w:pPr>
              <w:jc w:val="left"/>
              <w:rPr>
                <w:rFonts w:ascii="MS Serif" w:hAnsi="MS Serif"/>
                <w:sz w:val="20"/>
              </w:rPr>
            </w:pPr>
          </w:p>
        </w:tc>
        <w:tc>
          <w:tcPr>
            <w:tcW w:w="1120" w:type="dxa"/>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400.390,90</w:t>
            </w:r>
          </w:p>
        </w:tc>
        <w:tc>
          <w:tcPr>
            <w:tcW w:w="1120" w:type="dxa"/>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242.914,18</w:t>
            </w:r>
          </w:p>
        </w:tc>
        <w:tc>
          <w:tcPr>
            <w:tcW w:w="1120" w:type="dxa"/>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643.305,08</w:t>
            </w:r>
          </w:p>
        </w:tc>
      </w:tr>
      <w:tr w:rsidR="004C5FCC" w:rsidTr="00251AFD">
        <w:trPr>
          <w:trHeight w:val="255"/>
          <w:jc w:val="center"/>
        </w:trPr>
        <w:tc>
          <w:tcPr>
            <w:tcW w:w="213" w:type="dxa"/>
            <w:noWrap/>
            <w:vAlign w:val="bottom"/>
            <w:hideMark/>
          </w:tcPr>
          <w:p w:rsidR="004C5FCC" w:rsidRDefault="004C5FCC" w:rsidP="00251AFD">
            <w:pPr>
              <w:jc w:val="left"/>
              <w:rPr>
                <w:rFonts w:ascii="MS Serif" w:hAnsi="MS Serif"/>
                <w:sz w:val="20"/>
              </w:rPr>
            </w:pPr>
          </w:p>
        </w:tc>
        <w:tc>
          <w:tcPr>
            <w:tcW w:w="893" w:type="dxa"/>
            <w:noWrap/>
            <w:vAlign w:val="bottom"/>
            <w:hideMark/>
          </w:tcPr>
          <w:p w:rsidR="004C5FCC" w:rsidRDefault="004C5FCC" w:rsidP="00251AFD">
            <w:pPr>
              <w:jc w:val="left"/>
              <w:rPr>
                <w:rFonts w:ascii="MS Serif" w:hAnsi="MS Serif"/>
                <w:sz w:val="20"/>
              </w:rPr>
            </w:pPr>
          </w:p>
        </w:tc>
        <w:tc>
          <w:tcPr>
            <w:tcW w:w="3495" w:type="dxa"/>
            <w:noWrap/>
            <w:vAlign w:val="bottom"/>
            <w:hideMark/>
          </w:tcPr>
          <w:p w:rsidR="004C5FCC" w:rsidRDefault="004C5FCC" w:rsidP="00251AFD">
            <w:pPr>
              <w:jc w:val="left"/>
              <w:rPr>
                <w:rFonts w:ascii="MS Serif" w:hAnsi="MS Serif"/>
                <w:sz w:val="20"/>
              </w:rPr>
            </w:pPr>
          </w:p>
        </w:tc>
        <w:tc>
          <w:tcPr>
            <w:tcW w:w="1120" w:type="dxa"/>
            <w:noWrap/>
            <w:vAlign w:val="bottom"/>
            <w:hideMark/>
          </w:tcPr>
          <w:p w:rsidR="004C5FCC" w:rsidRDefault="004C5FCC" w:rsidP="00251AFD">
            <w:pPr>
              <w:jc w:val="left"/>
              <w:rPr>
                <w:rFonts w:ascii="MS Serif" w:hAnsi="MS Serif"/>
                <w:sz w:val="20"/>
              </w:rPr>
            </w:pPr>
          </w:p>
        </w:tc>
        <w:tc>
          <w:tcPr>
            <w:tcW w:w="1120" w:type="dxa"/>
            <w:noWrap/>
            <w:vAlign w:val="bottom"/>
            <w:hideMark/>
          </w:tcPr>
          <w:p w:rsidR="004C5FCC" w:rsidRDefault="004C5FCC" w:rsidP="00251AFD">
            <w:pPr>
              <w:jc w:val="left"/>
              <w:rPr>
                <w:rFonts w:ascii="MS Serif" w:hAnsi="MS Serif"/>
                <w:sz w:val="20"/>
              </w:rPr>
            </w:pPr>
          </w:p>
        </w:tc>
        <w:tc>
          <w:tcPr>
            <w:tcW w:w="1120" w:type="dxa"/>
            <w:noWrap/>
            <w:vAlign w:val="bottom"/>
            <w:hideMark/>
          </w:tcPr>
          <w:p w:rsidR="004C5FCC" w:rsidRDefault="004C5FCC" w:rsidP="00251AFD">
            <w:pPr>
              <w:jc w:val="left"/>
              <w:rPr>
                <w:rFonts w:ascii="MS Serif" w:hAnsi="MS Serif"/>
                <w:sz w:val="20"/>
              </w:rPr>
            </w:pPr>
          </w:p>
        </w:tc>
      </w:tr>
      <w:tr w:rsidR="004C5FCC" w:rsidTr="00251AFD">
        <w:trPr>
          <w:trHeight w:val="255"/>
          <w:jc w:val="center"/>
        </w:trPr>
        <w:tc>
          <w:tcPr>
            <w:tcW w:w="4601" w:type="dxa"/>
            <w:gridSpan w:val="3"/>
            <w:tcBorders>
              <w:top w:val="nil"/>
              <w:left w:val="nil"/>
              <w:bottom w:val="single" w:sz="4" w:space="0" w:color="auto"/>
              <w:right w:val="nil"/>
            </w:tcBorders>
            <w:noWrap/>
            <w:vAlign w:val="bottom"/>
            <w:hideMark/>
          </w:tcPr>
          <w:p w:rsidR="004C5FCC" w:rsidRDefault="004C5FCC" w:rsidP="00251AFD">
            <w:pPr>
              <w:jc w:val="left"/>
              <w:rPr>
                <w:rFonts w:ascii="Arial Narrow" w:hAnsi="Arial Narrow"/>
                <w:b/>
                <w:bCs/>
                <w:color w:val="000000"/>
                <w:sz w:val="16"/>
                <w:szCs w:val="16"/>
              </w:rPr>
            </w:pPr>
            <w:r>
              <w:rPr>
                <w:rFonts w:ascii="Arial Narrow" w:hAnsi="Arial Narrow"/>
                <w:b/>
                <w:bCs/>
                <w:color w:val="000000"/>
                <w:sz w:val="16"/>
                <w:szCs w:val="16"/>
              </w:rPr>
              <w:t>Pressupost de despeses, minoracions</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inicial</w:t>
            </w:r>
          </w:p>
        </w:tc>
        <w:tc>
          <w:tcPr>
            <w:tcW w:w="1120" w:type="dxa"/>
            <w:tcBorders>
              <w:top w:val="single" w:sz="4" w:space="0" w:color="auto"/>
              <w:left w:val="nil"/>
              <w:bottom w:val="single" w:sz="4" w:space="0" w:color="auto"/>
              <w:right w:val="single" w:sz="4" w:space="0" w:color="auto"/>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modificació</w:t>
            </w:r>
          </w:p>
        </w:tc>
        <w:tc>
          <w:tcPr>
            <w:tcW w:w="1120" w:type="dxa"/>
            <w:tcBorders>
              <w:top w:val="single" w:sz="4" w:space="0" w:color="auto"/>
              <w:left w:val="nil"/>
              <w:bottom w:val="single" w:sz="4" w:space="0" w:color="auto"/>
              <w:right w:val="single" w:sz="4" w:space="0" w:color="auto"/>
            </w:tcBorders>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crèdit definitiu</w:t>
            </w:r>
          </w:p>
        </w:tc>
      </w:tr>
      <w:tr w:rsidR="004C5FCC" w:rsidTr="00251AFD">
        <w:trPr>
          <w:trHeight w:val="255"/>
          <w:jc w:val="center"/>
        </w:trPr>
        <w:tc>
          <w:tcPr>
            <w:tcW w:w="213" w:type="dxa"/>
            <w:tcBorders>
              <w:top w:val="single" w:sz="4" w:space="0" w:color="auto"/>
              <w:left w:val="single" w:sz="4" w:space="0" w:color="auto"/>
              <w:bottom w:val="single" w:sz="4" w:space="0" w:color="auto"/>
              <w:right w:val="single" w:sz="4" w:space="0" w:color="auto"/>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9</w:t>
            </w:r>
          </w:p>
        </w:tc>
        <w:tc>
          <w:tcPr>
            <w:tcW w:w="893" w:type="dxa"/>
            <w:tcBorders>
              <w:top w:val="single" w:sz="4" w:space="0" w:color="auto"/>
              <w:left w:val="nil"/>
              <w:bottom w:val="single" w:sz="4" w:space="0" w:color="auto"/>
              <w:right w:val="nil"/>
            </w:tcBorders>
            <w:noWrap/>
            <w:vAlign w:val="bottom"/>
            <w:hideMark/>
          </w:tcPr>
          <w:p w:rsidR="004C5FCC" w:rsidRDefault="004C5FCC" w:rsidP="00251AFD">
            <w:pPr>
              <w:jc w:val="center"/>
              <w:rPr>
                <w:rFonts w:ascii="Arial Narrow" w:hAnsi="Arial Narrow"/>
                <w:color w:val="000000"/>
                <w:sz w:val="16"/>
                <w:szCs w:val="16"/>
              </w:rPr>
            </w:pPr>
            <w:r>
              <w:rPr>
                <w:rFonts w:ascii="Arial Narrow" w:hAnsi="Arial Narrow"/>
                <w:color w:val="000000"/>
                <w:sz w:val="16"/>
                <w:szCs w:val="16"/>
              </w:rPr>
              <w:t>Capítol 9</w:t>
            </w:r>
          </w:p>
        </w:tc>
        <w:tc>
          <w:tcPr>
            <w:tcW w:w="3495" w:type="dxa"/>
            <w:tcBorders>
              <w:top w:val="single" w:sz="4" w:space="0" w:color="auto"/>
              <w:left w:val="nil"/>
              <w:bottom w:val="single" w:sz="4" w:space="0" w:color="auto"/>
              <w:right w:val="nil"/>
            </w:tcBorders>
            <w:noWrap/>
            <w:vAlign w:val="bottom"/>
            <w:hideMark/>
          </w:tcPr>
          <w:p w:rsidR="004C5FCC" w:rsidRDefault="004C5FCC" w:rsidP="00251AFD">
            <w:pPr>
              <w:jc w:val="left"/>
              <w:rPr>
                <w:rFonts w:ascii="Arial Narrow" w:hAnsi="Arial Narrow"/>
                <w:color w:val="000000"/>
                <w:sz w:val="16"/>
                <w:szCs w:val="16"/>
              </w:rPr>
            </w:pPr>
            <w:r>
              <w:rPr>
                <w:rFonts w:ascii="Arial Narrow" w:hAnsi="Arial Narrow"/>
                <w:color w:val="000000"/>
                <w:sz w:val="16"/>
                <w:szCs w:val="16"/>
              </w:rPr>
              <w:t>Passius Financers</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1.150.100,00</w:t>
            </w:r>
          </w:p>
        </w:tc>
        <w:tc>
          <w:tcPr>
            <w:tcW w:w="1120" w:type="dxa"/>
            <w:tcBorders>
              <w:top w:val="single" w:sz="4" w:space="0" w:color="auto"/>
              <w:left w:val="nil"/>
              <w:bottom w:val="single" w:sz="4" w:space="0" w:color="auto"/>
              <w:right w:val="single" w:sz="4" w:space="0" w:color="auto"/>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-242.914,18</w:t>
            </w:r>
          </w:p>
        </w:tc>
        <w:tc>
          <w:tcPr>
            <w:tcW w:w="1120" w:type="dxa"/>
            <w:tcBorders>
              <w:top w:val="single" w:sz="4" w:space="0" w:color="auto"/>
              <w:left w:val="nil"/>
              <w:bottom w:val="single" w:sz="4" w:space="0" w:color="auto"/>
              <w:right w:val="single" w:sz="4" w:space="0" w:color="auto"/>
            </w:tcBorders>
            <w:noWrap/>
            <w:vAlign w:val="bottom"/>
            <w:hideMark/>
          </w:tcPr>
          <w:p w:rsidR="004C5FCC" w:rsidRDefault="004C5FCC" w:rsidP="00251AFD">
            <w:pPr>
              <w:jc w:val="right"/>
              <w:rPr>
                <w:rFonts w:ascii="Arial Narrow" w:hAnsi="Arial Narrow"/>
                <w:sz w:val="16"/>
                <w:szCs w:val="16"/>
              </w:rPr>
            </w:pPr>
            <w:r>
              <w:rPr>
                <w:rFonts w:ascii="Arial Narrow" w:hAnsi="Arial Narrow"/>
                <w:sz w:val="16"/>
                <w:szCs w:val="16"/>
              </w:rPr>
              <w:t>907.185,82</w:t>
            </w:r>
          </w:p>
        </w:tc>
      </w:tr>
      <w:tr w:rsidR="004C5FCC" w:rsidTr="00251AFD">
        <w:trPr>
          <w:trHeight w:val="255"/>
          <w:jc w:val="center"/>
        </w:trPr>
        <w:tc>
          <w:tcPr>
            <w:tcW w:w="213" w:type="dxa"/>
            <w:noWrap/>
            <w:vAlign w:val="bottom"/>
            <w:hideMark/>
          </w:tcPr>
          <w:p w:rsidR="004C5FCC" w:rsidRDefault="004C5FCC" w:rsidP="00251AFD">
            <w:pPr>
              <w:jc w:val="left"/>
              <w:rPr>
                <w:rFonts w:ascii="MS Serif" w:hAnsi="MS Serif"/>
                <w:sz w:val="20"/>
              </w:rPr>
            </w:pPr>
          </w:p>
        </w:tc>
        <w:tc>
          <w:tcPr>
            <w:tcW w:w="893" w:type="dxa"/>
            <w:noWrap/>
            <w:vAlign w:val="bottom"/>
            <w:hideMark/>
          </w:tcPr>
          <w:p w:rsidR="004C5FCC" w:rsidRDefault="004C5FCC" w:rsidP="00251AFD">
            <w:pPr>
              <w:jc w:val="left"/>
              <w:rPr>
                <w:rFonts w:ascii="MS Serif" w:hAnsi="MS Serif"/>
                <w:sz w:val="20"/>
              </w:rPr>
            </w:pPr>
          </w:p>
        </w:tc>
        <w:tc>
          <w:tcPr>
            <w:tcW w:w="3495" w:type="dxa"/>
            <w:noWrap/>
            <w:vAlign w:val="bottom"/>
            <w:hideMark/>
          </w:tcPr>
          <w:p w:rsidR="004C5FCC" w:rsidRDefault="004C5FCC" w:rsidP="00251AFD">
            <w:pPr>
              <w:jc w:val="left"/>
              <w:rPr>
                <w:rFonts w:ascii="MS Serif" w:hAnsi="MS Serif"/>
                <w:sz w:val="20"/>
              </w:rPr>
            </w:pPr>
          </w:p>
        </w:tc>
        <w:tc>
          <w:tcPr>
            <w:tcW w:w="1120" w:type="dxa"/>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1.150.100,00</w:t>
            </w:r>
          </w:p>
        </w:tc>
        <w:tc>
          <w:tcPr>
            <w:tcW w:w="1120" w:type="dxa"/>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-242.914,18</w:t>
            </w:r>
          </w:p>
        </w:tc>
        <w:tc>
          <w:tcPr>
            <w:tcW w:w="1120" w:type="dxa"/>
            <w:noWrap/>
            <w:vAlign w:val="bottom"/>
            <w:hideMark/>
          </w:tcPr>
          <w:p w:rsidR="004C5FCC" w:rsidRDefault="004C5FCC" w:rsidP="00251AFD">
            <w:pPr>
              <w:jc w:val="right"/>
              <w:rPr>
                <w:rFonts w:ascii="Arial Narrow" w:hAnsi="Arial Narrow"/>
                <w:b/>
                <w:bCs/>
                <w:color w:val="000000"/>
                <w:sz w:val="16"/>
                <w:szCs w:val="16"/>
              </w:rPr>
            </w:pPr>
            <w:r>
              <w:rPr>
                <w:rFonts w:ascii="Arial Narrow" w:hAnsi="Arial Narrow"/>
                <w:b/>
                <w:bCs/>
                <w:color w:val="000000"/>
                <w:sz w:val="16"/>
                <w:szCs w:val="16"/>
              </w:rPr>
              <w:t>907.185,82</w:t>
            </w:r>
          </w:p>
        </w:tc>
      </w:tr>
    </w:tbl>
    <w:p w:rsidR="004C5FCC" w:rsidRDefault="004C5FCC" w:rsidP="004C5FCC">
      <w:pPr>
        <w:pStyle w:val="Enumeraci"/>
        <w:numPr>
          <w:ilvl w:val="0"/>
          <w:numId w:val="0"/>
        </w:numPr>
        <w:spacing w:before="120"/>
        <w:ind w:left="284"/>
      </w:pPr>
    </w:p>
    <w:p w:rsidR="004C5FCC" w:rsidRDefault="004C5FCC" w:rsidP="004C5FCC">
      <w:pPr>
        <w:pStyle w:val="Enumeraci"/>
        <w:numPr>
          <w:ilvl w:val="0"/>
          <w:numId w:val="8"/>
        </w:numPr>
        <w:tabs>
          <w:tab w:val="left" w:pos="709"/>
        </w:tabs>
        <w:spacing w:before="120"/>
      </w:pPr>
      <w:r>
        <w:t>Les transferències proposades afecten diferents àrees de despesa, però no a crèdits ampliables, o extraordinaris atorgats en l'exercici.</w:t>
      </w:r>
    </w:p>
    <w:p w:rsidR="004C5FCC" w:rsidRDefault="004C5FCC" w:rsidP="004C5FCC">
      <w:pPr>
        <w:pStyle w:val="Enumeraci"/>
        <w:numPr>
          <w:ilvl w:val="0"/>
          <w:numId w:val="8"/>
        </w:numPr>
        <w:tabs>
          <w:tab w:val="left" w:pos="709"/>
        </w:tabs>
      </w:pPr>
      <w:r>
        <w:t xml:space="preserve">Les partides que es proposa minorar no han estat incrementades mitjançant suplements o altres transferències. </w:t>
      </w:r>
    </w:p>
    <w:p w:rsidR="004C5FCC" w:rsidRDefault="004C5FCC" w:rsidP="004C5FCC">
      <w:pPr>
        <w:pStyle w:val="Enumeraci"/>
        <w:numPr>
          <w:ilvl w:val="0"/>
          <w:numId w:val="8"/>
        </w:numPr>
        <w:tabs>
          <w:tab w:val="left" w:pos="709"/>
        </w:tabs>
      </w:pPr>
      <w:r>
        <w:t>No hi ha cap compromís de despesa, en relació a les partides que es proposa minorar, que impedeixi aquesta modificació.</w:t>
      </w:r>
    </w:p>
    <w:p w:rsidR="004C5FCC" w:rsidRDefault="004C5FCC" w:rsidP="004C5FCC">
      <w:pPr>
        <w:pStyle w:val="Enumeraci"/>
        <w:numPr>
          <w:ilvl w:val="0"/>
          <w:numId w:val="8"/>
        </w:numPr>
        <w:tabs>
          <w:tab w:val="left" w:pos="709"/>
        </w:tabs>
      </w:pPr>
      <w:r>
        <w:lastRenderedPageBreak/>
        <w:t>La competència per aprovar l’expedient li correspon al Ple de l’Ajuntament, per tractar-se de partides pertanyents a diferents programes.</w:t>
      </w:r>
    </w:p>
    <w:p w:rsidR="004C5FCC" w:rsidRDefault="004C5FCC" w:rsidP="004C5FCC">
      <w:pPr>
        <w:pStyle w:val="Enumeraci"/>
        <w:numPr>
          <w:ilvl w:val="0"/>
          <w:numId w:val="8"/>
        </w:numPr>
        <w:tabs>
          <w:tab w:val="left" w:pos="709"/>
        </w:tabs>
      </w:pPr>
      <w:r>
        <w:t>Es compleix, d’aquesta forma, el conjunt la legislació aplicable i, en particular, els articles 13è de les bases d’execució del pressupost per a 2015; 179 i 180 del Text Refós de la Llei Reguladora de les Hisendes Locals, aprovat per Reial Decret Legislatiu 2/2004, de 5 de març i 40, 41 i 42 del Reial Decret 500/90, de 20 d’abril, que desenvolupa la LRHL en matèria pressupostària.</w:t>
      </w:r>
    </w:p>
    <w:p w:rsidR="004C5FCC" w:rsidRDefault="004C5FCC" w:rsidP="004C5FCC">
      <w:pPr>
        <w:pStyle w:val="Enumeraci"/>
        <w:numPr>
          <w:ilvl w:val="0"/>
          <w:numId w:val="8"/>
        </w:numPr>
        <w:tabs>
          <w:tab w:val="left" w:pos="709"/>
        </w:tabs>
        <w:spacing w:before="120"/>
      </w:pPr>
      <w:r>
        <w:t>Per altra banda el pressupost d'ingressos contempla la partida 2015-05-750803 PUOSC REPARACIONS, MANTENIMENT I CONSERVACIÓ, al capítol VII de transferències de capital, quan en realitat li correspon el capítol IV d'ingressos corrents.</w:t>
      </w:r>
    </w:p>
    <w:p w:rsidR="004C5FCC" w:rsidRDefault="004C5FCC" w:rsidP="004C5FCC">
      <w:pPr>
        <w:pStyle w:val="Enumeraci"/>
        <w:numPr>
          <w:ilvl w:val="0"/>
          <w:numId w:val="0"/>
        </w:numPr>
        <w:spacing w:before="120"/>
        <w:ind w:left="284"/>
      </w:pPr>
      <w:r>
        <w:t>Per tant s'anul·la la partida 2015-05-750803 del capítol VII i es crea la partida 2015-05-450801 al capítol IV del pressupost d'ingressos.</w:t>
      </w:r>
    </w:p>
    <w:p w:rsidR="004C5FCC" w:rsidRDefault="004C5FCC" w:rsidP="004C5FCC">
      <w:pPr>
        <w:pStyle w:val="Enumeraci"/>
        <w:numPr>
          <w:ilvl w:val="0"/>
          <w:numId w:val="0"/>
        </w:numPr>
        <w:spacing w:before="120"/>
        <w:ind w:left="284"/>
      </w:pPr>
      <w:r>
        <w:t xml:space="preserve">Així mateix també s'ajusta el Pla de fiançament de les inversions d'acord amb el detall que consta a l'expedient. </w:t>
      </w:r>
    </w:p>
    <w:p w:rsidR="004C5FCC" w:rsidRDefault="004C5FCC" w:rsidP="004C5FCC">
      <w:pPr>
        <w:pStyle w:val="Enumeraci"/>
        <w:numPr>
          <w:ilvl w:val="0"/>
          <w:numId w:val="8"/>
        </w:numPr>
        <w:tabs>
          <w:tab w:val="left" w:pos="709"/>
        </w:tabs>
      </w:pPr>
      <w:r>
        <w:t>L’Interventor ha informat favorablement aquesta modificació.</w:t>
      </w:r>
    </w:p>
    <w:p w:rsidR="004C5FCC" w:rsidRDefault="004C5FCC" w:rsidP="004C5FCC">
      <w:pPr>
        <w:pStyle w:val="Enumeraci"/>
        <w:numPr>
          <w:ilvl w:val="0"/>
          <w:numId w:val="0"/>
        </w:numPr>
        <w:ind w:left="284"/>
      </w:pPr>
    </w:p>
    <w:p w:rsidR="004C5FCC" w:rsidRDefault="004C5FCC" w:rsidP="004C5FCC">
      <w:pPr>
        <w:pStyle w:val="Capalera2"/>
      </w:pPr>
      <w:r>
        <w:t xml:space="preserve">Fonaments de dret. </w:t>
      </w:r>
    </w:p>
    <w:p w:rsidR="004C5FCC" w:rsidRDefault="004C5FCC" w:rsidP="004C5FCC">
      <w:pPr>
        <w:pStyle w:val="Enumeraci"/>
        <w:numPr>
          <w:ilvl w:val="0"/>
          <w:numId w:val="9"/>
        </w:numPr>
        <w:tabs>
          <w:tab w:val="left" w:pos="709"/>
        </w:tabs>
        <w:overflowPunct w:val="0"/>
        <w:autoSpaceDE w:val="0"/>
        <w:autoSpaceDN w:val="0"/>
        <w:adjustRightInd w:val="0"/>
        <w:textAlignment w:val="baseline"/>
      </w:pPr>
      <w:r>
        <w:t>Articles 179 i 180 del Text Refós de la Llei Reguladora de les Hisendes Locals, aprovat per Reial Decret Legislatiu 2/2004, de 5 de març i 40, 41 i 42 del Reial Decret 500/90, de 20 d’abril, que desenvolupa la LRHL en matèria pressupostària.</w:t>
      </w:r>
    </w:p>
    <w:p w:rsidR="004C5FCC" w:rsidRDefault="004C5FCC" w:rsidP="004C5FCC">
      <w:pPr>
        <w:pStyle w:val="Enumeraci"/>
        <w:numPr>
          <w:ilvl w:val="0"/>
          <w:numId w:val="9"/>
        </w:numPr>
        <w:tabs>
          <w:tab w:val="left" w:pos="709"/>
        </w:tabs>
        <w:overflowPunct w:val="0"/>
        <w:autoSpaceDE w:val="0"/>
        <w:autoSpaceDN w:val="0"/>
        <w:adjustRightInd w:val="0"/>
        <w:textAlignment w:val="baseline"/>
      </w:pPr>
      <w:r>
        <w:t xml:space="preserve">Bases d’execució del pressupost per a 2015 </w:t>
      </w:r>
    </w:p>
    <w:p w:rsidR="004C5FCC" w:rsidRDefault="004C5FCC" w:rsidP="004C5FCC">
      <w:pPr>
        <w:pStyle w:val="Enumeraci"/>
        <w:numPr>
          <w:ilvl w:val="0"/>
          <w:numId w:val="9"/>
        </w:numPr>
        <w:tabs>
          <w:tab w:val="left" w:pos="709"/>
        </w:tabs>
        <w:overflowPunct w:val="0"/>
        <w:autoSpaceDE w:val="0"/>
        <w:autoSpaceDN w:val="0"/>
        <w:adjustRightInd w:val="0"/>
        <w:textAlignment w:val="baseline"/>
      </w:pPr>
      <w:r>
        <w:t xml:space="preserve">Articles 40, 41 i 42 del Reial Decret 500/90, de 20 d’abril, que desenvolupa </w:t>
      </w:r>
      <w:smartTag w:uri="urn:schemas-microsoft-com:office:smarttags" w:element="PersonName">
        <w:smartTagPr>
          <w:attr w:name="ProductID" w:val="la LRHL"/>
        </w:smartTagPr>
        <w:r>
          <w:t>la LRHL</w:t>
        </w:r>
      </w:smartTag>
      <w:r>
        <w:t xml:space="preserve"> en matèria pressupostària. </w:t>
      </w:r>
    </w:p>
    <w:p w:rsidR="004C5FCC" w:rsidRDefault="004C5FCC" w:rsidP="004C5FCC">
      <w:pPr>
        <w:pStyle w:val="Enumeraci"/>
        <w:numPr>
          <w:ilvl w:val="0"/>
          <w:numId w:val="0"/>
        </w:numPr>
        <w:ind w:left="284"/>
      </w:pPr>
    </w:p>
    <w:p w:rsidR="004C5FCC" w:rsidRDefault="004C5FCC" w:rsidP="004C5FCC">
      <w:pPr>
        <w:pStyle w:val="Capalera2"/>
      </w:pPr>
      <w:r>
        <w:t xml:space="preserve">Proposta d’acord. </w:t>
      </w:r>
    </w:p>
    <w:p w:rsidR="004C5FCC" w:rsidRDefault="004C5FCC" w:rsidP="004C5FCC">
      <w:pPr>
        <w:pStyle w:val="Enumeraci"/>
        <w:numPr>
          <w:ilvl w:val="0"/>
          <w:numId w:val="10"/>
        </w:numPr>
        <w:tabs>
          <w:tab w:val="left" w:pos="709"/>
        </w:tabs>
        <w:overflowPunct w:val="0"/>
        <w:autoSpaceDE w:val="0"/>
        <w:autoSpaceDN w:val="0"/>
        <w:adjustRightInd w:val="0"/>
        <w:textAlignment w:val="baseline"/>
      </w:pPr>
      <w:r>
        <w:t>Aprovar la transferència entre partides expressada al punt tercer de la relació de fets.</w:t>
      </w:r>
    </w:p>
    <w:p w:rsidR="004C5FCC" w:rsidRDefault="004C5FCC" w:rsidP="004C5FCC">
      <w:pPr>
        <w:pStyle w:val="Enumeraci"/>
        <w:numPr>
          <w:ilvl w:val="0"/>
          <w:numId w:val="10"/>
        </w:numPr>
        <w:tabs>
          <w:tab w:val="left" w:pos="709"/>
        </w:tabs>
        <w:overflowPunct w:val="0"/>
        <w:autoSpaceDE w:val="0"/>
        <w:autoSpaceDN w:val="0"/>
        <w:adjustRightInd w:val="0"/>
        <w:textAlignment w:val="baseline"/>
      </w:pPr>
      <w:r>
        <w:t>Aprovar la modificació del pressupost d'ingressos i ajustar el pla de finançament de les inversions segons es detalla.</w:t>
      </w:r>
    </w:p>
    <w:p w:rsidR="004C5FCC" w:rsidRDefault="004C5FCC" w:rsidP="004C5FCC">
      <w:pPr>
        <w:pStyle w:val="Enumeraci"/>
        <w:numPr>
          <w:ilvl w:val="0"/>
          <w:numId w:val="10"/>
        </w:numPr>
        <w:tabs>
          <w:tab w:val="left" w:pos="709"/>
        </w:tabs>
        <w:overflowPunct w:val="0"/>
        <w:autoSpaceDE w:val="0"/>
        <w:autoSpaceDN w:val="0"/>
        <w:adjustRightInd w:val="0"/>
        <w:textAlignment w:val="baseline"/>
      </w:pPr>
      <w:r>
        <w:t>Exposar al públic aquest expedient de modificació de crèdit durant el termini de quinze dies hàbils, comptats a partir de l’endemà de la publicació al BOP d’aquest anunci, al llarg dels quals s'admetran reclamacions davant d'aquesta corporació. En el supòsit que no se’n presentin, l'acord inicial esdevindrà definitiu, sense cap més tràmit ni necessitat d'un acord posterior.</w:t>
      </w:r>
    </w:p>
    <w:p w:rsidR="004C5FCC" w:rsidRDefault="004C5FCC" w:rsidP="000C2964">
      <w:pPr>
        <w:rPr>
          <w:rFonts w:cs="Arial"/>
          <w:sz w:val="20"/>
          <w:szCs w:val="22"/>
        </w:rPr>
      </w:pPr>
      <w:bookmarkStart w:id="3" w:name="FX2015001640"/>
      <w:bookmarkEnd w:id="3"/>
    </w:p>
    <w:p w:rsidR="004C5FCC" w:rsidRDefault="004C5FCC" w:rsidP="000C2964">
      <w:pPr>
        <w:rPr>
          <w:rFonts w:cs="Arial"/>
          <w:sz w:val="20"/>
          <w:szCs w:val="22"/>
        </w:rPr>
      </w:pPr>
    </w:p>
    <w:p w:rsidR="004C5FCC" w:rsidRDefault="004C5FCC" w:rsidP="000C2964">
      <w:pPr>
        <w:rPr>
          <w:rFonts w:cs="Arial"/>
          <w:b/>
          <w:szCs w:val="22"/>
        </w:rPr>
      </w:pPr>
      <w:r>
        <w:rPr>
          <w:rFonts w:cs="Arial"/>
          <w:b/>
          <w:szCs w:val="22"/>
        </w:rPr>
        <w:t>4.- Modificació del pressupost de l'Ajuntament per l'exercici 2015, per a l'aplicació del superàvit pressupostari aflorat en la liquidació del pressupost de 2014.</w:t>
      </w:r>
    </w:p>
    <w:p w:rsidR="004C5FCC" w:rsidRDefault="004C5FCC" w:rsidP="000C2964">
      <w:pPr>
        <w:rPr>
          <w:rFonts w:cs="Arial"/>
          <w:sz w:val="20"/>
          <w:szCs w:val="22"/>
        </w:rPr>
      </w:pPr>
      <w:bookmarkStart w:id="4" w:name="IX2015001641"/>
      <w:bookmarkEnd w:id="4"/>
    </w:p>
    <w:p w:rsidR="004C5FCC" w:rsidRDefault="004C5FCC" w:rsidP="004C5FCC">
      <w:pPr>
        <w:rPr>
          <w:rFonts w:cs="Arial"/>
          <w:sz w:val="20"/>
          <w:szCs w:val="22"/>
        </w:rPr>
      </w:pPr>
    </w:p>
    <w:p w:rsidR="004C5FCC" w:rsidRDefault="004C5FCC" w:rsidP="004C5FCC">
      <w:pPr>
        <w:rPr>
          <w:rFonts w:ascii="Verdana" w:hAnsi="Verdana"/>
          <w:sz w:val="22"/>
          <w:szCs w:val="22"/>
        </w:rPr>
      </w:pPr>
    </w:p>
    <w:p w:rsidR="004C5FCC" w:rsidRDefault="004C5FCC" w:rsidP="004C5FCC">
      <w:pPr>
        <w:pStyle w:val="Ttulo3"/>
      </w:pPr>
      <w:r>
        <w:lastRenderedPageBreak/>
        <w:t xml:space="preserve">REFERÈNCIA DE L’EXPEDIENT: </w:t>
      </w:r>
      <w:r w:rsidRPr="006C5720">
        <w:t>PACO2015000133</w:t>
      </w:r>
    </w:p>
    <w:p w:rsidR="004C5FCC" w:rsidRDefault="004C5FCC" w:rsidP="004C5FCC">
      <w:r>
        <w:t xml:space="preserve">Moció presentada per: </w:t>
      </w:r>
      <w:r>
        <w:rPr>
          <w:noProof/>
        </w:rPr>
        <w:t>Equip de govern</w:t>
      </w:r>
    </w:p>
    <w:p w:rsidR="004C5FCC" w:rsidRPr="00270CED" w:rsidRDefault="004C5FCC" w:rsidP="004C5FCC">
      <w:pPr>
        <w:pStyle w:val="Capalera2"/>
        <w:spacing w:before="120"/>
        <w:rPr>
          <w:color w:val="000000"/>
          <w:szCs w:val="24"/>
        </w:rPr>
      </w:pPr>
      <w:r w:rsidRPr="00270CED">
        <w:rPr>
          <w:color w:val="000000"/>
        </w:rPr>
        <w:t xml:space="preserve">Relació de fets. </w:t>
      </w:r>
    </w:p>
    <w:p w:rsidR="004C5FCC" w:rsidRPr="00270CED" w:rsidRDefault="004C5FCC" w:rsidP="004C5FCC">
      <w:pPr>
        <w:pStyle w:val="EnumeraciSergi"/>
        <w:numPr>
          <w:ilvl w:val="0"/>
          <w:numId w:val="12"/>
        </w:numPr>
        <w:tabs>
          <w:tab w:val="num" w:pos="360"/>
        </w:tabs>
        <w:ind w:left="284" w:hanging="284"/>
        <w:rPr>
          <w:color w:val="000000"/>
        </w:rPr>
      </w:pPr>
      <w:r w:rsidRPr="00270CED">
        <w:rPr>
          <w:color w:val="000000"/>
        </w:rPr>
        <w:t>De conformitat amb l’article 32 Llei Orgànica 2/2012, de 27 d’abril, d’Estabilitat Pressupostària i Sostenibilitat Financera, en el cas que la liquidació pressupostària se situï en superàvit, aquest s’ha de destinar a reduir el nivell d’endeutament net, amb el límit del volum de l’endeutament si fos inferior al superàvit.</w:t>
      </w:r>
    </w:p>
    <w:p w:rsidR="004C5FCC" w:rsidRPr="00270CED" w:rsidRDefault="004C5FCC" w:rsidP="004C5FCC">
      <w:pPr>
        <w:pStyle w:val="EnumeraciSergi"/>
        <w:numPr>
          <w:ilvl w:val="0"/>
          <w:numId w:val="0"/>
        </w:numPr>
        <w:ind w:left="284"/>
        <w:rPr>
          <w:color w:val="000000"/>
        </w:rPr>
      </w:pPr>
      <w:r w:rsidRPr="00270CED">
        <w:rPr>
          <w:color w:val="000000"/>
        </w:rPr>
        <w:t>S’entén per superàvit la capacitat de finançament d’acord amb la definició del sistema europeu de comptes i per endeutament el deute públic a efectes del protocol sobre procediment de dèficit excessiu, així el romanent de tresoreria per a despeses generals de signe positiu aflorat en la liquidació del pressupost de 2014 s’ha de destinar al sanejament de les obligacions pendents d’aplicar al pressupost i al compliment de les obligacions contractuals assumides.</w:t>
      </w:r>
    </w:p>
    <w:p w:rsidR="004C5FCC" w:rsidRDefault="004C5FCC" w:rsidP="004C5FCC">
      <w:pPr>
        <w:pStyle w:val="EnumeraciSergi"/>
        <w:numPr>
          <w:ilvl w:val="0"/>
          <w:numId w:val="12"/>
        </w:numPr>
        <w:tabs>
          <w:tab w:val="num" w:pos="360"/>
        </w:tabs>
        <w:ind w:left="284" w:hanging="284"/>
        <w:rPr>
          <w:color w:val="000000"/>
        </w:rPr>
      </w:pPr>
      <w:r w:rsidRPr="00270CED">
        <w:rPr>
          <w:color w:val="000000"/>
        </w:rPr>
        <w:t>La Intervenció ha informat favorablement l'expedient relatiu a l’aprovació de la modificació de crèdits núm. 16 de 2015 del Pressupost en vigor, en la modalitat de crèdit extraordinari per a l’aplicació del superàvit pressupostari amb càrrec al romanent de tresoreria per a despeses generals aflorat en la liquidació del pressupost de 2014.</w:t>
      </w:r>
    </w:p>
    <w:p w:rsidR="004C5FCC" w:rsidRDefault="004C5FCC" w:rsidP="004C5FCC">
      <w:pPr>
        <w:pStyle w:val="EnumeraciSergi"/>
        <w:numPr>
          <w:ilvl w:val="0"/>
          <w:numId w:val="12"/>
        </w:numPr>
        <w:tabs>
          <w:tab w:val="num" w:pos="360"/>
        </w:tabs>
        <w:ind w:left="284" w:hanging="284"/>
        <w:rPr>
          <w:color w:val="000000"/>
        </w:rPr>
      </w:pPr>
      <w:r>
        <w:rPr>
          <w:color w:val="000000"/>
        </w:rPr>
        <w:t>La Tresoreria ha emès un informe en relació a les conseqüències que tindria sobre el termini de pagament a proveïdors, un o altre destí d'aquest superàvit.</w:t>
      </w:r>
    </w:p>
    <w:p w:rsidR="004C5FCC" w:rsidRPr="00270CED" w:rsidRDefault="004C5FCC" w:rsidP="004C5FCC">
      <w:pPr>
        <w:pStyle w:val="EnumeraciSergi"/>
        <w:numPr>
          <w:ilvl w:val="0"/>
          <w:numId w:val="0"/>
        </w:numPr>
        <w:ind w:left="284"/>
        <w:rPr>
          <w:color w:val="000000"/>
        </w:rPr>
      </w:pPr>
    </w:p>
    <w:p w:rsidR="004C5FCC" w:rsidRPr="00270CED" w:rsidRDefault="004C5FCC" w:rsidP="004C5FCC">
      <w:pPr>
        <w:pStyle w:val="Capalera2"/>
        <w:rPr>
          <w:color w:val="000000"/>
        </w:rPr>
      </w:pPr>
      <w:r w:rsidRPr="00270CED">
        <w:rPr>
          <w:color w:val="000000"/>
        </w:rPr>
        <w:t>Fonaments de dret</w:t>
      </w:r>
    </w:p>
    <w:p w:rsidR="004C5FCC" w:rsidRPr="00270CED" w:rsidRDefault="004C5FCC" w:rsidP="004C5FCC">
      <w:pPr>
        <w:pStyle w:val="EnumeraciSergi"/>
        <w:numPr>
          <w:ilvl w:val="0"/>
          <w:numId w:val="13"/>
        </w:numPr>
        <w:tabs>
          <w:tab w:val="num" w:pos="360"/>
        </w:tabs>
        <w:ind w:left="284" w:hanging="284"/>
        <w:rPr>
          <w:color w:val="000000"/>
        </w:rPr>
      </w:pPr>
      <w:r w:rsidRPr="00270CED">
        <w:rPr>
          <w:color w:val="000000"/>
        </w:rPr>
        <w:t>Els articles 169, 170, 172, 177, 182 i Disposició Addicional Setzena del Reial Decret Legislatiu 2/2004, de 5 de març, pel qual s’aprova el Text Refós de la Llei Reguladora de les Hisendes Locals.</w:t>
      </w:r>
    </w:p>
    <w:p w:rsidR="004C5FCC" w:rsidRPr="00270CED" w:rsidRDefault="004C5FCC" w:rsidP="004C5FCC">
      <w:pPr>
        <w:pStyle w:val="EnumeraciSergi"/>
        <w:numPr>
          <w:ilvl w:val="0"/>
          <w:numId w:val="13"/>
        </w:numPr>
        <w:tabs>
          <w:tab w:val="num" w:pos="360"/>
        </w:tabs>
        <w:ind w:left="284" w:hanging="284"/>
        <w:rPr>
          <w:color w:val="000000"/>
        </w:rPr>
      </w:pPr>
      <w:r w:rsidRPr="00270CED">
        <w:rPr>
          <w:color w:val="000000"/>
        </w:rPr>
        <w:t>Els articles 34 a 38 del Reial Decret 500/1990, de 20 d’abril, pel qual es desplega el Capítol I, del Títol VI, de la Llei 39/1988, de 28 de desembre, Reguladora de les Hisendes Locals, en matèria de pressupostos.</w:t>
      </w:r>
    </w:p>
    <w:p w:rsidR="004C5FCC" w:rsidRPr="00270CED" w:rsidRDefault="004C5FCC" w:rsidP="004C5FCC">
      <w:pPr>
        <w:pStyle w:val="EnumeraciSergi"/>
        <w:numPr>
          <w:ilvl w:val="0"/>
          <w:numId w:val="13"/>
        </w:numPr>
        <w:tabs>
          <w:tab w:val="num" w:pos="360"/>
        </w:tabs>
        <w:ind w:left="284" w:hanging="284"/>
        <w:rPr>
          <w:color w:val="000000"/>
        </w:rPr>
      </w:pPr>
      <w:r w:rsidRPr="00270CED">
        <w:rPr>
          <w:color w:val="000000"/>
        </w:rPr>
        <w:t>Els articles 3, 4, 11, 12, 13, 21, 23, 32 i Disposició Addicional Sisena de la Llei Orgànica 2/2012, de 27 d’abril, d’Estabilitat Pressupostària i Sostenibilitat Financera.</w:t>
      </w:r>
    </w:p>
    <w:p w:rsidR="004C5FCC" w:rsidRPr="00270CED" w:rsidRDefault="004C5FCC" w:rsidP="004C5FCC">
      <w:pPr>
        <w:pStyle w:val="EnumeraciSergi"/>
        <w:numPr>
          <w:ilvl w:val="0"/>
          <w:numId w:val="13"/>
        </w:numPr>
        <w:tabs>
          <w:tab w:val="num" w:pos="360"/>
        </w:tabs>
        <w:ind w:left="284" w:hanging="284"/>
        <w:rPr>
          <w:color w:val="000000"/>
        </w:rPr>
      </w:pPr>
      <w:r w:rsidRPr="00270CED">
        <w:rPr>
          <w:color w:val="000000"/>
        </w:rPr>
        <w:t>L’article 16 del Reial Decret 1463/2007, de 2 de novembre, pel qual s’aprova el Reglament de Desplegament de la Llei 18/2001, de 12 de desembre, d’Estabilitat Pressupostària, en la seva Aplicació a les Entitats Locals. [La Disposició Derogatòria Única de la Llei Orgànica 2/2012, de 27 d’abril, d’Estabilitat Pressupostària i Sostenibilitat Financera (LOEPSF), no deroga expressament el Reial Decret 1463/2007, de 2 de novembre, pel qual s’aprova el Reglament de Desplegament de la Llei 18/2001, de 12 de novembre, d’Estabilitat Pressupostària, en la seva Aplicació a les Entitats Locals, fet pel qual seguirà vigent en tot allò que no sigui contrària.]</w:t>
      </w:r>
    </w:p>
    <w:p w:rsidR="004C5FCC" w:rsidRPr="00270CED" w:rsidRDefault="004C5FCC" w:rsidP="004C5FCC">
      <w:pPr>
        <w:pStyle w:val="EnumeraciSergi"/>
        <w:numPr>
          <w:ilvl w:val="0"/>
          <w:numId w:val="13"/>
        </w:numPr>
        <w:tabs>
          <w:tab w:val="num" w:pos="360"/>
        </w:tabs>
        <w:ind w:left="284" w:hanging="284"/>
        <w:rPr>
          <w:color w:val="000000"/>
        </w:rPr>
      </w:pPr>
      <w:r w:rsidRPr="00270CED">
        <w:rPr>
          <w:color w:val="000000"/>
        </w:rPr>
        <w:t>El Reglament de la Unió Europea núm. 2223/96 relatiu al Sistema Europeu de Comptes Nacionals i Regionals (SEC-95).</w:t>
      </w:r>
    </w:p>
    <w:p w:rsidR="004C5FCC" w:rsidRPr="00270CED" w:rsidRDefault="004C5FCC" w:rsidP="004C5FCC">
      <w:pPr>
        <w:pStyle w:val="EnumeraciSergi"/>
        <w:numPr>
          <w:ilvl w:val="0"/>
          <w:numId w:val="13"/>
        </w:numPr>
        <w:tabs>
          <w:tab w:val="num" w:pos="360"/>
        </w:tabs>
        <w:ind w:left="284" w:hanging="284"/>
        <w:rPr>
          <w:color w:val="000000"/>
        </w:rPr>
      </w:pPr>
      <w:r w:rsidRPr="00270CED">
        <w:rPr>
          <w:color w:val="000000"/>
        </w:rPr>
        <w:t>L’article 22.2.e) de la Llei 7/1985, de 2 d’abril, Reguladora de les Bases del Règim Local.</w:t>
      </w:r>
    </w:p>
    <w:p w:rsidR="004C5FCC" w:rsidRDefault="004C5FCC" w:rsidP="004C5FCC">
      <w:pPr>
        <w:pStyle w:val="EnumeraciSergi"/>
        <w:numPr>
          <w:ilvl w:val="0"/>
          <w:numId w:val="13"/>
        </w:numPr>
        <w:tabs>
          <w:tab w:val="num" w:pos="360"/>
        </w:tabs>
        <w:ind w:left="284" w:hanging="284"/>
        <w:rPr>
          <w:color w:val="000000"/>
        </w:rPr>
      </w:pPr>
      <w:r w:rsidRPr="00270CED">
        <w:rPr>
          <w:color w:val="000000"/>
        </w:rPr>
        <w:lastRenderedPageBreak/>
        <w:t>L’Ordre EHA/3565/2008, de 3 de desembre, pel qual s’aprova l’estructura de pressupostos de les entitats locals.</w:t>
      </w:r>
    </w:p>
    <w:p w:rsidR="004C5FCC" w:rsidRDefault="004C5FCC" w:rsidP="004C5FCC">
      <w:pPr>
        <w:pStyle w:val="EnumeraciSergi"/>
        <w:numPr>
          <w:ilvl w:val="0"/>
          <w:numId w:val="0"/>
        </w:numPr>
        <w:ind w:left="284" w:hanging="284"/>
        <w:rPr>
          <w:color w:val="000000"/>
        </w:rPr>
      </w:pPr>
    </w:p>
    <w:p w:rsidR="004C5FCC" w:rsidRDefault="004C5FCC" w:rsidP="004C5FCC">
      <w:pPr>
        <w:pStyle w:val="EnumeraciSergi"/>
        <w:numPr>
          <w:ilvl w:val="0"/>
          <w:numId w:val="0"/>
        </w:numPr>
        <w:ind w:left="284" w:hanging="284"/>
        <w:rPr>
          <w:color w:val="000000"/>
        </w:rPr>
      </w:pPr>
      <w:r>
        <w:rPr>
          <w:color w:val="000000"/>
        </w:rPr>
        <w:t>Vist el dictamen favorable de la Comissió Informativa, es proposa al Ple l’adopció dels acords següents:</w:t>
      </w:r>
    </w:p>
    <w:p w:rsidR="004C5FCC" w:rsidRPr="00E128BD" w:rsidRDefault="004C5FCC" w:rsidP="004C5FCC">
      <w:pPr>
        <w:pStyle w:val="EnumeraciSergi"/>
        <w:numPr>
          <w:ilvl w:val="0"/>
          <w:numId w:val="0"/>
        </w:numPr>
        <w:ind w:left="284" w:hanging="284"/>
        <w:rPr>
          <w:color w:val="000000"/>
        </w:rPr>
      </w:pPr>
    </w:p>
    <w:p w:rsidR="004C5FCC" w:rsidRPr="00270CED" w:rsidRDefault="004C5FCC" w:rsidP="004C5FCC">
      <w:pPr>
        <w:pStyle w:val="Capalera2"/>
        <w:rPr>
          <w:color w:val="000000"/>
        </w:rPr>
      </w:pPr>
      <w:r w:rsidRPr="00270CED">
        <w:rPr>
          <w:color w:val="000000"/>
        </w:rPr>
        <w:t>Proposta d’acord</w:t>
      </w:r>
    </w:p>
    <w:p w:rsidR="004C5FCC" w:rsidRPr="00270CED" w:rsidRDefault="004C5FCC" w:rsidP="004C5FCC">
      <w:pPr>
        <w:pStyle w:val="EnumeraciSergi"/>
        <w:numPr>
          <w:ilvl w:val="0"/>
          <w:numId w:val="14"/>
        </w:numPr>
        <w:tabs>
          <w:tab w:val="num" w:pos="360"/>
        </w:tabs>
        <w:ind w:left="284" w:hanging="284"/>
        <w:rPr>
          <w:color w:val="000000"/>
        </w:rPr>
      </w:pPr>
      <w:r w:rsidRPr="00270CED">
        <w:rPr>
          <w:color w:val="000000"/>
        </w:rPr>
        <w:t>Aprovar inicialment l’expedient de modificació de crèdits núm. 16/2015 del Pressupost en vigor, en la modalitat de crèdit extraordinari per a l’aplicació del superàvit pressupostari amb càrrec al romanent de tresoreria per a despeses generals, el detall del qual és el següent:</w:t>
      </w:r>
    </w:p>
    <w:tbl>
      <w:tblPr>
        <w:tblW w:w="9948" w:type="dxa"/>
        <w:jc w:val="center"/>
        <w:tblInd w:w="60" w:type="dxa"/>
        <w:tblCellMar>
          <w:left w:w="70" w:type="dxa"/>
          <w:right w:w="70" w:type="dxa"/>
        </w:tblCellMar>
        <w:tblLook w:val="04A0"/>
      </w:tblPr>
      <w:tblGrid>
        <w:gridCol w:w="1263"/>
        <w:gridCol w:w="449"/>
        <w:gridCol w:w="505"/>
        <w:gridCol w:w="651"/>
        <w:gridCol w:w="640"/>
        <w:gridCol w:w="3440"/>
        <w:gridCol w:w="960"/>
        <w:gridCol w:w="920"/>
        <w:gridCol w:w="258"/>
        <w:gridCol w:w="862"/>
      </w:tblGrid>
      <w:tr w:rsidR="004C5FCC" w:rsidRPr="006D6784" w:rsidTr="00251AFD">
        <w:trPr>
          <w:trHeight w:val="270"/>
          <w:jc w:val="center"/>
        </w:trPr>
        <w:tc>
          <w:tcPr>
            <w:tcW w:w="9086" w:type="dxa"/>
            <w:gridSpan w:val="9"/>
            <w:tcBorders>
              <w:top w:val="single" w:sz="8" w:space="0" w:color="auto"/>
              <w:left w:val="single" w:sz="8" w:space="0" w:color="auto"/>
              <w:bottom w:val="single" w:sz="8" w:space="0" w:color="auto"/>
            </w:tcBorders>
            <w:shd w:val="clear" w:color="auto" w:fill="auto"/>
            <w:noWrap/>
            <w:vAlign w:val="center"/>
            <w:hideMark/>
          </w:tcPr>
          <w:p w:rsidR="004C5FCC" w:rsidRPr="006D6784" w:rsidRDefault="004C5FCC" w:rsidP="00251AFD">
            <w:pPr>
              <w:rPr>
                <w:rFonts w:ascii="Arial Narrow" w:hAnsi="Arial Narrow"/>
                <w:b/>
                <w:bCs/>
                <w:color w:val="000000"/>
                <w:sz w:val="16"/>
                <w:szCs w:val="16"/>
              </w:rPr>
            </w:pPr>
            <w:r w:rsidRPr="006D6784">
              <w:rPr>
                <w:rFonts w:ascii="Arial Narrow" w:hAnsi="Arial Narrow"/>
                <w:b/>
                <w:bCs/>
                <w:color w:val="000000"/>
                <w:sz w:val="16"/>
                <w:szCs w:val="16"/>
              </w:rPr>
              <w:t>SUPERÀVIT PRESSUPOSTARI AFLORAT EN LA LIQUIDACIÓ DEL PRESSUPOST PER A 2014</w:t>
            </w:r>
          </w:p>
        </w:tc>
        <w:tc>
          <w:tcPr>
            <w:tcW w:w="862" w:type="dxa"/>
            <w:tcBorders>
              <w:top w:val="single" w:sz="8" w:space="0" w:color="auto"/>
              <w:bottom w:val="single" w:sz="8" w:space="0" w:color="auto"/>
              <w:right w:val="single" w:sz="8" w:space="0" w:color="auto"/>
            </w:tcBorders>
            <w:shd w:val="clear" w:color="auto" w:fill="auto"/>
            <w:noWrap/>
            <w:vAlign w:val="center"/>
            <w:hideMark/>
          </w:tcPr>
          <w:p w:rsidR="004C5FCC" w:rsidRPr="006D6784" w:rsidRDefault="004C5FCC" w:rsidP="00251AFD">
            <w:pPr>
              <w:jc w:val="right"/>
              <w:rPr>
                <w:rFonts w:ascii="Arial Narrow" w:hAnsi="Arial Narrow"/>
                <w:b/>
                <w:bCs/>
                <w:color w:val="000000"/>
                <w:sz w:val="16"/>
                <w:szCs w:val="16"/>
              </w:rPr>
            </w:pPr>
            <w:r>
              <w:rPr>
                <w:rFonts w:ascii="Arial Narrow" w:hAnsi="Arial Narrow"/>
                <w:b/>
                <w:bCs/>
                <w:color w:val="000000"/>
                <w:sz w:val="16"/>
                <w:szCs w:val="16"/>
              </w:rPr>
              <w:t>667.504,53</w:t>
            </w:r>
          </w:p>
        </w:tc>
      </w:tr>
      <w:tr w:rsidR="004C5FCC" w:rsidRPr="006D6784" w:rsidTr="00251AFD">
        <w:trPr>
          <w:trHeight w:val="255"/>
          <w:jc w:val="center"/>
        </w:trPr>
        <w:tc>
          <w:tcPr>
            <w:tcW w:w="1263"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449"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505"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651"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640" w:type="dxa"/>
            <w:tcBorders>
              <w:top w:val="nil"/>
              <w:left w:val="nil"/>
              <w:bottom w:val="nil"/>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p>
        </w:tc>
        <w:tc>
          <w:tcPr>
            <w:tcW w:w="344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96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92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1120" w:type="dxa"/>
            <w:gridSpan w:val="2"/>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r>
      <w:tr w:rsidR="004C5FCC" w:rsidRPr="006D6784" w:rsidTr="00251AFD">
        <w:trPr>
          <w:trHeight w:val="255"/>
          <w:jc w:val="center"/>
        </w:trPr>
        <w:tc>
          <w:tcPr>
            <w:tcW w:w="9948" w:type="dxa"/>
            <w:gridSpan w:val="10"/>
            <w:tcBorders>
              <w:top w:val="nil"/>
              <w:left w:val="nil"/>
              <w:bottom w:val="single" w:sz="4" w:space="0" w:color="auto"/>
              <w:right w:val="nil"/>
            </w:tcBorders>
            <w:shd w:val="clear" w:color="auto" w:fill="auto"/>
            <w:noWrap/>
            <w:vAlign w:val="bottom"/>
            <w:hideMark/>
          </w:tcPr>
          <w:p w:rsidR="004C5FCC" w:rsidRPr="006D6784" w:rsidRDefault="004C5FCC" w:rsidP="00251AFD">
            <w:pPr>
              <w:rPr>
                <w:rFonts w:ascii="Arial Narrow" w:hAnsi="Arial Narrow"/>
                <w:b/>
                <w:bCs/>
                <w:color w:val="000000"/>
                <w:sz w:val="16"/>
                <w:szCs w:val="16"/>
              </w:rPr>
            </w:pPr>
            <w:r w:rsidRPr="006D6784">
              <w:rPr>
                <w:rFonts w:ascii="Arial Narrow" w:hAnsi="Arial Narrow"/>
                <w:b/>
                <w:bCs/>
                <w:color w:val="000000"/>
                <w:sz w:val="16"/>
                <w:szCs w:val="16"/>
              </w:rPr>
              <w:t>INCORPORACIONS DE ROMANENTS DE CRÈDIT AMB CÀRREC AL ROMANENT DE TRESORERIA PER A DESPESES GENERALS</w:t>
            </w:r>
          </w:p>
        </w:tc>
      </w:tr>
      <w:tr w:rsidR="004C5FCC" w:rsidRPr="006D6784" w:rsidTr="00251AFD">
        <w:trPr>
          <w:trHeight w:val="255"/>
          <w:jc w:val="center"/>
        </w:trPr>
        <w:tc>
          <w:tcPr>
            <w:tcW w:w="1263" w:type="dxa"/>
            <w:tcBorders>
              <w:top w:val="nil"/>
              <w:left w:val="nil"/>
              <w:bottom w:val="single" w:sz="4" w:space="0" w:color="auto"/>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r w:rsidRPr="006D6784">
              <w:rPr>
                <w:rFonts w:ascii="Arial Narrow" w:hAnsi="Arial Narrow"/>
                <w:color w:val="000000"/>
                <w:sz w:val="16"/>
                <w:szCs w:val="16"/>
              </w:rPr>
              <w:t> </w:t>
            </w:r>
          </w:p>
        </w:tc>
        <w:tc>
          <w:tcPr>
            <w:tcW w:w="2245" w:type="dxa"/>
            <w:gridSpan w:val="4"/>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r w:rsidRPr="006D6784">
              <w:rPr>
                <w:rFonts w:ascii="Arial Narrow" w:hAnsi="Arial Narrow"/>
                <w:color w:val="000000"/>
                <w:sz w:val="16"/>
                <w:szCs w:val="16"/>
              </w:rPr>
              <w:t>Decret 20/2015 de 3 de febrer</w:t>
            </w:r>
          </w:p>
        </w:tc>
        <w:tc>
          <w:tcPr>
            <w:tcW w:w="3440" w:type="dxa"/>
            <w:tcBorders>
              <w:top w:val="nil"/>
              <w:left w:val="nil"/>
              <w:bottom w:val="single" w:sz="4" w:space="0" w:color="auto"/>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r w:rsidRPr="006D6784">
              <w:rPr>
                <w:rFonts w:ascii="Arial Narrow" w:hAnsi="Arial Narrow"/>
                <w:color w:val="000000"/>
                <w:sz w:val="16"/>
                <w:szCs w:val="16"/>
              </w:rPr>
              <w:t> </w:t>
            </w:r>
          </w:p>
        </w:tc>
        <w:tc>
          <w:tcPr>
            <w:tcW w:w="960" w:type="dxa"/>
            <w:tcBorders>
              <w:top w:val="nil"/>
              <w:left w:val="nil"/>
              <w:bottom w:val="single" w:sz="4" w:space="0" w:color="auto"/>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r w:rsidRPr="006D6784">
              <w:rPr>
                <w:rFonts w:ascii="Arial Narrow" w:hAnsi="Arial Narrow"/>
                <w:color w:val="000000"/>
                <w:sz w:val="16"/>
                <w:szCs w:val="16"/>
              </w:rPr>
              <w:t> </w:t>
            </w:r>
          </w:p>
        </w:tc>
        <w:tc>
          <w:tcPr>
            <w:tcW w:w="920" w:type="dxa"/>
            <w:tcBorders>
              <w:top w:val="nil"/>
              <w:left w:val="nil"/>
              <w:bottom w:val="single" w:sz="4" w:space="0" w:color="auto"/>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r w:rsidRPr="006D6784">
              <w:rPr>
                <w:rFonts w:ascii="Arial Narrow" w:hAnsi="Arial Narrow"/>
                <w:color w:val="000000"/>
                <w:sz w:val="16"/>
                <w:szCs w:val="16"/>
              </w:rPr>
              <w:t> </w:t>
            </w:r>
          </w:p>
        </w:tc>
        <w:tc>
          <w:tcPr>
            <w:tcW w:w="1120" w:type="dxa"/>
            <w:gridSpan w:val="2"/>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258.594,35</w:t>
            </w:r>
          </w:p>
        </w:tc>
      </w:tr>
      <w:tr w:rsidR="004C5FCC" w:rsidRPr="006D6784" w:rsidTr="00251AFD">
        <w:trPr>
          <w:trHeight w:val="255"/>
          <w:jc w:val="center"/>
        </w:trPr>
        <w:tc>
          <w:tcPr>
            <w:tcW w:w="1263" w:type="dxa"/>
            <w:tcBorders>
              <w:top w:val="nil"/>
              <w:left w:val="nil"/>
              <w:bottom w:val="single" w:sz="4" w:space="0" w:color="auto"/>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r w:rsidRPr="006D6784">
              <w:rPr>
                <w:rFonts w:ascii="Arial Narrow" w:hAnsi="Arial Narrow"/>
                <w:color w:val="000000"/>
                <w:sz w:val="16"/>
                <w:szCs w:val="16"/>
              </w:rPr>
              <w:t> </w:t>
            </w:r>
          </w:p>
        </w:tc>
        <w:tc>
          <w:tcPr>
            <w:tcW w:w="2245" w:type="dxa"/>
            <w:gridSpan w:val="4"/>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r w:rsidRPr="006D6784">
              <w:rPr>
                <w:rFonts w:ascii="Arial Narrow" w:hAnsi="Arial Narrow"/>
                <w:color w:val="000000"/>
                <w:sz w:val="16"/>
                <w:szCs w:val="16"/>
              </w:rPr>
              <w:t>Decret 20/2015 de 8 d'abril</w:t>
            </w:r>
          </w:p>
        </w:tc>
        <w:tc>
          <w:tcPr>
            <w:tcW w:w="3440" w:type="dxa"/>
            <w:tcBorders>
              <w:top w:val="nil"/>
              <w:left w:val="nil"/>
              <w:bottom w:val="single" w:sz="4" w:space="0" w:color="auto"/>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r w:rsidRPr="006D6784">
              <w:rPr>
                <w:rFonts w:ascii="Arial Narrow" w:hAnsi="Arial Narrow"/>
                <w:color w:val="000000"/>
                <w:sz w:val="16"/>
                <w:szCs w:val="16"/>
              </w:rPr>
              <w:t> </w:t>
            </w:r>
          </w:p>
        </w:tc>
        <w:tc>
          <w:tcPr>
            <w:tcW w:w="960" w:type="dxa"/>
            <w:tcBorders>
              <w:top w:val="nil"/>
              <w:left w:val="nil"/>
              <w:bottom w:val="single" w:sz="4" w:space="0" w:color="auto"/>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r w:rsidRPr="006D6784">
              <w:rPr>
                <w:rFonts w:ascii="Arial Narrow" w:hAnsi="Arial Narrow"/>
                <w:color w:val="000000"/>
                <w:sz w:val="16"/>
                <w:szCs w:val="16"/>
              </w:rPr>
              <w:t> </w:t>
            </w:r>
          </w:p>
        </w:tc>
        <w:tc>
          <w:tcPr>
            <w:tcW w:w="920" w:type="dxa"/>
            <w:tcBorders>
              <w:top w:val="nil"/>
              <w:left w:val="nil"/>
              <w:bottom w:val="single" w:sz="4" w:space="0" w:color="auto"/>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r w:rsidRPr="006D6784">
              <w:rPr>
                <w:rFonts w:ascii="Arial Narrow" w:hAnsi="Arial Narrow"/>
                <w:color w:val="000000"/>
                <w:sz w:val="16"/>
                <w:szCs w:val="16"/>
              </w:rPr>
              <w:t> </w:t>
            </w:r>
          </w:p>
        </w:tc>
        <w:tc>
          <w:tcPr>
            <w:tcW w:w="1120" w:type="dxa"/>
            <w:gridSpan w:val="2"/>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13.847,03</w:t>
            </w:r>
          </w:p>
        </w:tc>
      </w:tr>
      <w:tr w:rsidR="004C5FCC" w:rsidRPr="006D6784" w:rsidTr="00251AFD">
        <w:trPr>
          <w:trHeight w:val="255"/>
          <w:jc w:val="center"/>
        </w:trPr>
        <w:tc>
          <w:tcPr>
            <w:tcW w:w="1263"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449"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505"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651"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640" w:type="dxa"/>
            <w:tcBorders>
              <w:top w:val="nil"/>
              <w:left w:val="nil"/>
              <w:bottom w:val="nil"/>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p>
        </w:tc>
        <w:tc>
          <w:tcPr>
            <w:tcW w:w="344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96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92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1120" w:type="dxa"/>
            <w:gridSpan w:val="2"/>
            <w:tcBorders>
              <w:top w:val="nil"/>
              <w:left w:val="nil"/>
              <w:bottom w:val="nil"/>
              <w:right w:val="nil"/>
            </w:tcBorders>
            <w:shd w:val="clear" w:color="auto" w:fill="auto"/>
            <w:noWrap/>
            <w:vAlign w:val="bottom"/>
            <w:hideMark/>
          </w:tcPr>
          <w:p w:rsidR="004C5FCC" w:rsidRPr="006D6784" w:rsidRDefault="004C5FCC" w:rsidP="00251AFD">
            <w:pPr>
              <w:jc w:val="right"/>
              <w:rPr>
                <w:rFonts w:ascii="Arial Narrow" w:hAnsi="Arial Narrow"/>
                <w:b/>
                <w:bCs/>
                <w:color w:val="000000"/>
                <w:sz w:val="16"/>
                <w:szCs w:val="16"/>
              </w:rPr>
            </w:pPr>
            <w:r w:rsidRPr="006D6784">
              <w:rPr>
                <w:rFonts w:ascii="Arial Narrow" w:hAnsi="Arial Narrow"/>
                <w:b/>
                <w:bCs/>
                <w:color w:val="000000"/>
                <w:sz w:val="16"/>
                <w:szCs w:val="16"/>
              </w:rPr>
              <w:t>272.441,38</w:t>
            </w:r>
          </w:p>
        </w:tc>
      </w:tr>
      <w:tr w:rsidR="004C5FCC" w:rsidRPr="006D6784" w:rsidTr="00251AFD">
        <w:trPr>
          <w:trHeight w:val="255"/>
          <w:jc w:val="center"/>
        </w:trPr>
        <w:tc>
          <w:tcPr>
            <w:tcW w:w="3508" w:type="dxa"/>
            <w:gridSpan w:val="5"/>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b/>
                <w:bCs/>
                <w:color w:val="000000"/>
                <w:sz w:val="16"/>
                <w:szCs w:val="16"/>
              </w:rPr>
            </w:pPr>
            <w:r w:rsidRPr="006D6784">
              <w:rPr>
                <w:rFonts w:ascii="Arial Narrow" w:hAnsi="Arial Narrow"/>
                <w:b/>
                <w:bCs/>
                <w:color w:val="000000"/>
                <w:sz w:val="16"/>
                <w:szCs w:val="16"/>
              </w:rPr>
              <w:t>PRESSUPOST DE DESPESES</w:t>
            </w:r>
          </w:p>
        </w:tc>
        <w:tc>
          <w:tcPr>
            <w:tcW w:w="344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96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92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1120" w:type="dxa"/>
            <w:gridSpan w:val="2"/>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r>
      <w:tr w:rsidR="004C5FCC" w:rsidRPr="006D6784" w:rsidTr="00251AFD">
        <w:trPr>
          <w:trHeight w:val="255"/>
          <w:jc w:val="center"/>
        </w:trPr>
        <w:tc>
          <w:tcPr>
            <w:tcW w:w="9948" w:type="dxa"/>
            <w:gridSpan w:val="10"/>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b/>
                <w:bCs/>
                <w:color w:val="000000"/>
                <w:sz w:val="16"/>
                <w:szCs w:val="16"/>
              </w:rPr>
            </w:pPr>
            <w:r w:rsidRPr="006D6784">
              <w:rPr>
                <w:rFonts w:ascii="Arial Narrow" w:hAnsi="Arial Narrow"/>
                <w:b/>
                <w:bCs/>
                <w:color w:val="000000"/>
                <w:sz w:val="16"/>
                <w:szCs w:val="16"/>
              </w:rPr>
              <w:t>PARTIDES QUE S’INCREMENTEN (1a. aplicació. Sanejament d'obligacions pendents d'aplicar al pressupost o equivalents)</w:t>
            </w:r>
          </w:p>
        </w:tc>
      </w:tr>
      <w:tr w:rsidR="004C5FCC" w:rsidRPr="006D6784" w:rsidTr="00251AFD">
        <w:trPr>
          <w:trHeight w:val="255"/>
          <w:jc w:val="center"/>
        </w:trPr>
        <w:tc>
          <w:tcPr>
            <w:tcW w:w="1263" w:type="dxa"/>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b/>
                <w:bCs/>
                <w:color w:val="000000"/>
                <w:sz w:val="16"/>
                <w:szCs w:val="16"/>
              </w:rPr>
            </w:pPr>
            <w:r w:rsidRPr="006D6784">
              <w:rPr>
                <w:rFonts w:ascii="Arial Narrow" w:hAnsi="Arial Narrow"/>
                <w:b/>
                <w:bCs/>
                <w:color w:val="000000"/>
                <w:sz w:val="16"/>
                <w:szCs w:val="16"/>
              </w:rPr>
              <w:t>Any</w:t>
            </w:r>
          </w:p>
        </w:tc>
        <w:tc>
          <w:tcPr>
            <w:tcW w:w="449" w:type="dxa"/>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b/>
                <w:bCs/>
                <w:color w:val="000000"/>
                <w:sz w:val="16"/>
                <w:szCs w:val="16"/>
              </w:rPr>
            </w:pPr>
            <w:r w:rsidRPr="006D6784">
              <w:rPr>
                <w:rFonts w:ascii="Arial Narrow" w:hAnsi="Arial Narrow"/>
                <w:b/>
                <w:bCs/>
                <w:color w:val="000000"/>
                <w:sz w:val="16"/>
                <w:szCs w:val="16"/>
              </w:rPr>
              <w:t>Org.</w:t>
            </w:r>
          </w:p>
        </w:tc>
        <w:tc>
          <w:tcPr>
            <w:tcW w:w="505" w:type="dxa"/>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b/>
                <w:bCs/>
                <w:color w:val="000000"/>
                <w:sz w:val="16"/>
                <w:szCs w:val="16"/>
              </w:rPr>
            </w:pPr>
            <w:r w:rsidRPr="006D6784">
              <w:rPr>
                <w:rFonts w:ascii="Arial Narrow" w:hAnsi="Arial Narrow"/>
                <w:b/>
                <w:bCs/>
                <w:color w:val="000000"/>
                <w:sz w:val="16"/>
                <w:szCs w:val="16"/>
              </w:rPr>
              <w:t>Prog.</w:t>
            </w:r>
          </w:p>
        </w:tc>
        <w:tc>
          <w:tcPr>
            <w:tcW w:w="651" w:type="dxa"/>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b/>
                <w:bCs/>
                <w:color w:val="000000"/>
                <w:sz w:val="16"/>
                <w:szCs w:val="16"/>
              </w:rPr>
            </w:pPr>
            <w:r w:rsidRPr="006D6784">
              <w:rPr>
                <w:rFonts w:ascii="Arial Narrow" w:hAnsi="Arial Narrow"/>
                <w:b/>
                <w:bCs/>
                <w:color w:val="000000"/>
                <w:sz w:val="16"/>
                <w:szCs w:val="16"/>
              </w:rPr>
              <w:t>Eco</w:t>
            </w:r>
          </w:p>
        </w:tc>
        <w:tc>
          <w:tcPr>
            <w:tcW w:w="640" w:type="dxa"/>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b/>
                <w:bCs/>
                <w:color w:val="000000"/>
                <w:sz w:val="16"/>
                <w:szCs w:val="16"/>
              </w:rPr>
            </w:pPr>
            <w:r w:rsidRPr="006D6784">
              <w:rPr>
                <w:rFonts w:ascii="Arial Narrow" w:hAnsi="Arial Narrow"/>
                <w:b/>
                <w:bCs/>
                <w:color w:val="000000"/>
                <w:sz w:val="16"/>
                <w:szCs w:val="16"/>
              </w:rPr>
              <w:t>Cap.</w:t>
            </w:r>
          </w:p>
        </w:tc>
        <w:tc>
          <w:tcPr>
            <w:tcW w:w="3440" w:type="dxa"/>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b/>
                <w:bCs/>
                <w:color w:val="000000"/>
                <w:sz w:val="16"/>
                <w:szCs w:val="16"/>
              </w:rPr>
            </w:pPr>
            <w:r w:rsidRPr="006D6784">
              <w:rPr>
                <w:rFonts w:ascii="Arial Narrow" w:hAnsi="Arial Narrow"/>
                <w:b/>
                <w:bCs/>
                <w:color w:val="000000"/>
                <w:sz w:val="16"/>
                <w:szCs w:val="16"/>
              </w:rPr>
              <w:t>Denominació</w:t>
            </w:r>
          </w:p>
        </w:tc>
        <w:tc>
          <w:tcPr>
            <w:tcW w:w="960" w:type="dxa"/>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b/>
                <w:bCs/>
                <w:color w:val="000000"/>
                <w:sz w:val="16"/>
                <w:szCs w:val="16"/>
              </w:rPr>
            </w:pPr>
            <w:r w:rsidRPr="006D6784">
              <w:rPr>
                <w:rFonts w:ascii="Arial Narrow" w:hAnsi="Arial Narrow"/>
                <w:b/>
                <w:bCs/>
                <w:color w:val="000000"/>
                <w:sz w:val="16"/>
                <w:szCs w:val="16"/>
              </w:rPr>
              <w:t>crèdit actual</w:t>
            </w:r>
          </w:p>
        </w:tc>
        <w:tc>
          <w:tcPr>
            <w:tcW w:w="920" w:type="dxa"/>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b/>
                <w:bCs/>
                <w:color w:val="000000"/>
                <w:sz w:val="16"/>
                <w:szCs w:val="16"/>
              </w:rPr>
            </w:pPr>
            <w:r w:rsidRPr="006D6784">
              <w:rPr>
                <w:rFonts w:ascii="Arial Narrow" w:hAnsi="Arial Narrow"/>
                <w:b/>
                <w:bCs/>
                <w:color w:val="000000"/>
                <w:sz w:val="16"/>
                <w:szCs w:val="16"/>
              </w:rPr>
              <w:t>modificació</w:t>
            </w:r>
          </w:p>
        </w:tc>
        <w:tc>
          <w:tcPr>
            <w:tcW w:w="1120" w:type="dxa"/>
            <w:gridSpan w:val="2"/>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b/>
                <w:bCs/>
                <w:color w:val="000000"/>
                <w:sz w:val="16"/>
                <w:szCs w:val="16"/>
              </w:rPr>
            </w:pPr>
            <w:r w:rsidRPr="006D6784">
              <w:rPr>
                <w:rFonts w:ascii="Arial Narrow" w:hAnsi="Arial Narrow"/>
                <w:b/>
                <w:bCs/>
                <w:color w:val="000000"/>
                <w:sz w:val="16"/>
                <w:szCs w:val="16"/>
              </w:rPr>
              <w:t>crèdit definitiu</w:t>
            </w:r>
          </w:p>
        </w:tc>
      </w:tr>
      <w:tr w:rsidR="004C5FCC" w:rsidRPr="006D6784" w:rsidTr="00251AFD">
        <w:trPr>
          <w:trHeight w:val="255"/>
          <w:jc w:val="center"/>
        </w:trPr>
        <w:tc>
          <w:tcPr>
            <w:tcW w:w="1263"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r w:rsidRPr="006D6784">
              <w:rPr>
                <w:rFonts w:ascii="Arial Narrow" w:hAnsi="Arial Narrow"/>
                <w:color w:val="000000"/>
                <w:sz w:val="16"/>
                <w:szCs w:val="16"/>
              </w:rPr>
              <w:t>15</w:t>
            </w:r>
          </w:p>
        </w:tc>
        <w:tc>
          <w:tcPr>
            <w:tcW w:w="449"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r w:rsidRPr="006D6784">
              <w:rPr>
                <w:rFonts w:ascii="Arial Narrow" w:hAnsi="Arial Narrow"/>
                <w:color w:val="000000"/>
                <w:sz w:val="16"/>
                <w:szCs w:val="16"/>
              </w:rPr>
              <w:t>03</w:t>
            </w:r>
          </w:p>
        </w:tc>
        <w:tc>
          <w:tcPr>
            <w:tcW w:w="505"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92900</w:t>
            </w:r>
          </w:p>
        </w:tc>
        <w:tc>
          <w:tcPr>
            <w:tcW w:w="651"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1300997</w:t>
            </w:r>
          </w:p>
        </w:tc>
        <w:tc>
          <w:tcPr>
            <w:tcW w:w="640"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r w:rsidRPr="006D6784">
              <w:rPr>
                <w:rFonts w:ascii="Arial Narrow" w:hAnsi="Arial Narrow"/>
                <w:color w:val="000000"/>
                <w:sz w:val="16"/>
                <w:szCs w:val="16"/>
              </w:rPr>
              <w:t>1</w:t>
            </w:r>
          </w:p>
        </w:tc>
        <w:tc>
          <w:tcPr>
            <w:tcW w:w="3440" w:type="dxa"/>
            <w:tcBorders>
              <w:top w:val="nil"/>
              <w:left w:val="nil"/>
              <w:bottom w:val="single" w:sz="4" w:space="0" w:color="auto"/>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r w:rsidRPr="006D6784">
              <w:rPr>
                <w:rFonts w:ascii="Arial Narrow" w:hAnsi="Arial Narrow"/>
                <w:color w:val="000000"/>
                <w:sz w:val="16"/>
                <w:szCs w:val="16"/>
              </w:rPr>
              <w:t>Retribucions sentències judicials</w:t>
            </w:r>
          </w:p>
        </w:tc>
        <w:tc>
          <w:tcPr>
            <w:tcW w:w="960"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0,00</w:t>
            </w:r>
          </w:p>
        </w:tc>
        <w:tc>
          <w:tcPr>
            <w:tcW w:w="920"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70.263,29</w:t>
            </w:r>
          </w:p>
        </w:tc>
        <w:tc>
          <w:tcPr>
            <w:tcW w:w="1120" w:type="dxa"/>
            <w:gridSpan w:val="2"/>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70.263,29</w:t>
            </w:r>
          </w:p>
        </w:tc>
      </w:tr>
      <w:tr w:rsidR="004C5FCC" w:rsidRPr="006D6784" w:rsidTr="00251AFD">
        <w:trPr>
          <w:trHeight w:val="255"/>
          <w:jc w:val="center"/>
        </w:trPr>
        <w:tc>
          <w:tcPr>
            <w:tcW w:w="1263"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r w:rsidRPr="006D6784">
              <w:rPr>
                <w:rFonts w:ascii="Arial Narrow" w:hAnsi="Arial Narrow"/>
                <w:color w:val="000000"/>
                <w:sz w:val="16"/>
                <w:szCs w:val="16"/>
              </w:rPr>
              <w:t>15</w:t>
            </w:r>
          </w:p>
        </w:tc>
        <w:tc>
          <w:tcPr>
            <w:tcW w:w="449"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r w:rsidRPr="006D6784">
              <w:rPr>
                <w:rFonts w:ascii="Arial Narrow" w:hAnsi="Arial Narrow"/>
                <w:color w:val="000000"/>
                <w:sz w:val="16"/>
                <w:szCs w:val="16"/>
              </w:rPr>
              <w:t>03</w:t>
            </w:r>
          </w:p>
        </w:tc>
        <w:tc>
          <w:tcPr>
            <w:tcW w:w="505"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92900</w:t>
            </w:r>
          </w:p>
        </w:tc>
        <w:tc>
          <w:tcPr>
            <w:tcW w:w="651"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1300998</w:t>
            </w:r>
          </w:p>
        </w:tc>
        <w:tc>
          <w:tcPr>
            <w:tcW w:w="640"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r w:rsidRPr="006D6784">
              <w:rPr>
                <w:rFonts w:ascii="Arial Narrow" w:hAnsi="Arial Narrow"/>
                <w:color w:val="000000"/>
                <w:sz w:val="16"/>
                <w:szCs w:val="16"/>
              </w:rPr>
              <w:t>1</w:t>
            </w:r>
          </w:p>
        </w:tc>
        <w:tc>
          <w:tcPr>
            <w:tcW w:w="3440" w:type="dxa"/>
            <w:tcBorders>
              <w:top w:val="nil"/>
              <w:left w:val="nil"/>
              <w:bottom w:val="single" w:sz="4" w:space="0" w:color="auto"/>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r w:rsidRPr="006D6784">
              <w:rPr>
                <w:rFonts w:ascii="Arial Narrow" w:hAnsi="Arial Narrow"/>
                <w:color w:val="000000"/>
                <w:sz w:val="16"/>
                <w:szCs w:val="16"/>
              </w:rPr>
              <w:t>Altres remuneracions sentència judicial</w:t>
            </w:r>
          </w:p>
        </w:tc>
        <w:tc>
          <w:tcPr>
            <w:tcW w:w="960"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0,00</w:t>
            </w:r>
          </w:p>
        </w:tc>
        <w:tc>
          <w:tcPr>
            <w:tcW w:w="920"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53.638,39</w:t>
            </w:r>
          </w:p>
        </w:tc>
        <w:tc>
          <w:tcPr>
            <w:tcW w:w="1120" w:type="dxa"/>
            <w:gridSpan w:val="2"/>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53.638,39</w:t>
            </w:r>
          </w:p>
        </w:tc>
      </w:tr>
      <w:tr w:rsidR="004C5FCC" w:rsidRPr="006D6784" w:rsidTr="00251AFD">
        <w:trPr>
          <w:trHeight w:val="255"/>
          <w:jc w:val="center"/>
        </w:trPr>
        <w:tc>
          <w:tcPr>
            <w:tcW w:w="1263"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r w:rsidRPr="006D6784">
              <w:rPr>
                <w:rFonts w:ascii="Arial Narrow" w:hAnsi="Arial Narrow"/>
                <w:color w:val="000000"/>
                <w:sz w:val="16"/>
                <w:szCs w:val="16"/>
              </w:rPr>
              <w:t>15</w:t>
            </w:r>
          </w:p>
        </w:tc>
        <w:tc>
          <w:tcPr>
            <w:tcW w:w="449"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r w:rsidRPr="006D6784">
              <w:rPr>
                <w:rFonts w:ascii="Arial Narrow" w:hAnsi="Arial Narrow"/>
                <w:color w:val="000000"/>
                <w:sz w:val="16"/>
                <w:szCs w:val="16"/>
              </w:rPr>
              <w:t>03</w:t>
            </w:r>
          </w:p>
        </w:tc>
        <w:tc>
          <w:tcPr>
            <w:tcW w:w="505"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92900</w:t>
            </w:r>
          </w:p>
        </w:tc>
        <w:tc>
          <w:tcPr>
            <w:tcW w:w="651"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1300999</w:t>
            </w:r>
          </w:p>
        </w:tc>
        <w:tc>
          <w:tcPr>
            <w:tcW w:w="640"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r w:rsidRPr="006D6784">
              <w:rPr>
                <w:rFonts w:ascii="Arial Narrow" w:hAnsi="Arial Narrow"/>
                <w:color w:val="000000"/>
                <w:sz w:val="16"/>
                <w:szCs w:val="16"/>
              </w:rPr>
              <w:t>1</w:t>
            </w:r>
          </w:p>
        </w:tc>
        <w:tc>
          <w:tcPr>
            <w:tcW w:w="3440" w:type="dxa"/>
            <w:tcBorders>
              <w:top w:val="nil"/>
              <w:left w:val="nil"/>
              <w:bottom w:val="single" w:sz="4" w:space="0" w:color="auto"/>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r w:rsidRPr="006D6784">
              <w:rPr>
                <w:rFonts w:ascii="Arial Narrow" w:hAnsi="Arial Narrow"/>
                <w:color w:val="000000"/>
                <w:sz w:val="16"/>
                <w:szCs w:val="16"/>
              </w:rPr>
              <w:t>Retribucions segons RDL 10/2015</w:t>
            </w:r>
          </w:p>
        </w:tc>
        <w:tc>
          <w:tcPr>
            <w:tcW w:w="960"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0,00</w:t>
            </w:r>
          </w:p>
        </w:tc>
        <w:tc>
          <w:tcPr>
            <w:tcW w:w="920"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50.000,00</w:t>
            </w:r>
          </w:p>
        </w:tc>
        <w:tc>
          <w:tcPr>
            <w:tcW w:w="1120" w:type="dxa"/>
            <w:gridSpan w:val="2"/>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50.000,00</w:t>
            </w:r>
          </w:p>
        </w:tc>
      </w:tr>
      <w:tr w:rsidR="004C5FCC" w:rsidRPr="006D6784" w:rsidTr="00251AFD">
        <w:trPr>
          <w:trHeight w:val="300"/>
          <w:jc w:val="center"/>
        </w:trPr>
        <w:tc>
          <w:tcPr>
            <w:tcW w:w="1263"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r w:rsidRPr="006D6784">
              <w:rPr>
                <w:rFonts w:ascii="Arial Narrow" w:hAnsi="Arial Narrow"/>
                <w:color w:val="000000"/>
                <w:sz w:val="16"/>
                <w:szCs w:val="16"/>
              </w:rPr>
              <w:t>15</w:t>
            </w:r>
          </w:p>
        </w:tc>
        <w:tc>
          <w:tcPr>
            <w:tcW w:w="449"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r w:rsidRPr="006D6784">
              <w:rPr>
                <w:rFonts w:ascii="Arial Narrow" w:hAnsi="Arial Narrow"/>
                <w:color w:val="000000"/>
                <w:sz w:val="16"/>
                <w:szCs w:val="16"/>
              </w:rPr>
              <w:t>03</w:t>
            </w:r>
          </w:p>
        </w:tc>
        <w:tc>
          <w:tcPr>
            <w:tcW w:w="505"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92900</w:t>
            </w:r>
          </w:p>
        </w:tc>
        <w:tc>
          <w:tcPr>
            <w:tcW w:w="651"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1600093</w:t>
            </w:r>
          </w:p>
        </w:tc>
        <w:tc>
          <w:tcPr>
            <w:tcW w:w="640"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r w:rsidRPr="006D6784">
              <w:rPr>
                <w:rFonts w:ascii="Arial Narrow" w:hAnsi="Arial Narrow"/>
                <w:color w:val="000000"/>
                <w:sz w:val="16"/>
                <w:szCs w:val="16"/>
              </w:rPr>
              <w:t>1</w:t>
            </w:r>
          </w:p>
        </w:tc>
        <w:tc>
          <w:tcPr>
            <w:tcW w:w="3440" w:type="dxa"/>
            <w:tcBorders>
              <w:top w:val="nil"/>
              <w:left w:val="nil"/>
              <w:bottom w:val="single" w:sz="4" w:space="0" w:color="auto"/>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r w:rsidRPr="006D6784">
              <w:rPr>
                <w:rFonts w:ascii="Arial Narrow" w:hAnsi="Arial Narrow"/>
                <w:color w:val="000000"/>
                <w:sz w:val="16"/>
                <w:szCs w:val="16"/>
              </w:rPr>
              <w:t>SS Retribucions sentència judicial</w:t>
            </w:r>
          </w:p>
        </w:tc>
        <w:tc>
          <w:tcPr>
            <w:tcW w:w="960"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0,00</w:t>
            </w:r>
          </w:p>
        </w:tc>
        <w:tc>
          <w:tcPr>
            <w:tcW w:w="920"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8.657,16</w:t>
            </w:r>
          </w:p>
        </w:tc>
        <w:tc>
          <w:tcPr>
            <w:tcW w:w="1120" w:type="dxa"/>
            <w:gridSpan w:val="2"/>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8.657,16</w:t>
            </w:r>
          </w:p>
        </w:tc>
      </w:tr>
      <w:tr w:rsidR="004C5FCC" w:rsidRPr="006D6784" w:rsidTr="00251AFD">
        <w:trPr>
          <w:trHeight w:val="300"/>
          <w:jc w:val="center"/>
        </w:trPr>
        <w:tc>
          <w:tcPr>
            <w:tcW w:w="1263"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449"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505"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651"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64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344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96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920" w:type="dxa"/>
            <w:tcBorders>
              <w:top w:val="nil"/>
              <w:left w:val="nil"/>
              <w:bottom w:val="nil"/>
              <w:right w:val="nil"/>
            </w:tcBorders>
            <w:shd w:val="clear" w:color="auto" w:fill="auto"/>
            <w:noWrap/>
            <w:vAlign w:val="bottom"/>
            <w:hideMark/>
          </w:tcPr>
          <w:p w:rsidR="004C5FCC" w:rsidRPr="006D6784" w:rsidRDefault="004C5FCC" w:rsidP="00251AFD">
            <w:pPr>
              <w:jc w:val="right"/>
              <w:rPr>
                <w:rFonts w:ascii="Arial Narrow" w:hAnsi="Arial Narrow"/>
                <w:b/>
                <w:bCs/>
                <w:color w:val="000000"/>
                <w:sz w:val="16"/>
                <w:szCs w:val="16"/>
              </w:rPr>
            </w:pPr>
            <w:r w:rsidRPr="006D6784">
              <w:rPr>
                <w:rFonts w:ascii="Arial Narrow" w:hAnsi="Arial Narrow"/>
                <w:b/>
                <w:bCs/>
                <w:color w:val="000000"/>
                <w:sz w:val="16"/>
                <w:szCs w:val="16"/>
              </w:rPr>
              <w:t>182.558,84</w:t>
            </w:r>
          </w:p>
        </w:tc>
        <w:tc>
          <w:tcPr>
            <w:tcW w:w="1120" w:type="dxa"/>
            <w:gridSpan w:val="2"/>
            <w:tcBorders>
              <w:top w:val="nil"/>
              <w:left w:val="nil"/>
              <w:bottom w:val="nil"/>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182.558,84</w:t>
            </w:r>
          </w:p>
        </w:tc>
      </w:tr>
      <w:tr w:rsidR="004C5FCC" w:rsidRPr="006D6784" w:rsidTr="00251AFD">
        <w:trPr>
          <w:trHeight w:val="300"/>
          <w:jc w:val="center"/>
        </w:trPr>
        <w:tc>
          <w:tcPr>
            <w:tcW w:w="3508" w:type="dxa"/>
            <w:gridSpan w:val="5"/>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b/>
                <w:bCs/>
                <w:color w:val="000000"/>
                <w:sz w:val="16"/>
                <w:szCs w:val="16"/>
              </w:rPr>
            </w:pPr>
            <w:r w:rsidRPr="006D6784">
              <w:rPr>
                <w:rFonts w:ascii="Arial Narrow" w:hAnsi="Arial Narrow"/>
                <w:b/>
                <w:bCs/>
                <w:color w:val="000000"/>
                <w:sz w:val="16"/>
                <w:szCs w:val="16"/>
              </w:rPr>
              <w:t>PRESSUPOST D'INGRESSOS</w:t>
            </w:r>
          </w:p>
        </w:tc>
        <w:tc>
          <w:tcPr>
            <w:tcW w:w="344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96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92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1120" w:type="dxa"/>
            <w:gridSpan w:val="2"/>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r>
      <w:tr w:rsidR="004C5FCC" w:rsidRPr="006D6784" w:rsidTr="00251AFD">
        <w:trPr>
          <w:trHeight w:val="300"/>
          <w:jc w:val="center"/>
        </w:trPr>
        <w:tc>
          <w:tcPr>
            <w:tcW w:w="3508" w:type="dxa"/>
            <w:gridSpan w:val="5"/>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b/>
                <w:bCs/>
                <w:color w:val="000000"/>
                <w:sz w:val="16"/>
                <w:szCs w:val="16"/>
              </w:rPr>
            </w:pPr>
            <w:r w:rsidRPr="006D6784">
              <w:rPr>
                <w:rFonts w:ascii="Arial Narrow" w:hAnsi="Arial Narrow"/>
                <w:b/>
                <w:bCs/>
                <w:color w:val="000000"/>
                <w:sz w:val="16"/>
                <w:szCs w:val="16"/>
              </w:rPr>
              <w:t>PARTIDES QUE S’INCREMENTEN</w:t>
            </w:r>
          </w:p>
        </w:tc>
        <w:tc>
          <w:tcPr>
            <w:tcW w:w="344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96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92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1120" w:type="dxa"/>
            <w:gridSpan w:val="2"/>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r>
      <w:tr w:rsidR="004C5FCC" w:rsidRPr="006D6784" w:rsidTr="00251AFD">
        <w:trPr>
          <w:trHeight w:val="300"/>
          <w:jc w:val="center"/>
        </w:trPr>
        <w:tc>
          <w:tcPr>
            <w:tcW w:w="1263" w:type="dxa"/>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b/>
                <w:bCs/>
                <w:color w:val="000000"/>
                <w:sz w:val="16"/>
                <w:szCs w:val="16"/>
              </w:rPr>
            </w:pPr>
            <w:r w:rsidRPr="006D6784">
              <w:rPr>
                <w:rFonts w:ascii="Arial Narrow" w:hAnsi="Arial Narrow"/>
                <w:b/>
                <w:bCs/>
                <w:color w:val="000000"/>
                <w:sz w:val="16"/>
                <w:szCs w:val="16"/>
              </w:rPr>
              <w:t>Any</w:t>
            </w:r>
          </w:p>
        </w:tc>
        <w:tc>
          <w:tcPr>
            <w:tcW w:w="449" w:type="dxa"/>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b/>
                <w:bCs/>
                <w:color w:val="000000"/>
                <w:sz w:val="16"/>
                <w:szCs w:val="16"/>
              </w:rPr>
            </w:pPr>
            <w:r w:rsidRPr="006D6784">
              <w:rPr>
                <w:rFonts w:ascii="Arial Narrow" w:hAnsi="Arial Narrow"/>
                <w:b/>
                <w:bCs/>
                <w:color w:val="000000"/>
                <w:sz w:val="16"/>
                <w:szCs w:val="16"/>
              </w:rPr>
              <w:t>Org.</w:t>
            </w:r>
          </w:p>
        </w:tc>
        <w:tc>
          <w:tcPr>
            <w:tcW w:w="505" w:type="dxa"/>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b/>
                <w:bCs/>
                <w:color w:val="000000"/>
                <w:sz w:val="16"/>
                <w:szCs w:val="16"/>
              </w:rPr>
            </w:pPr>
            <w:r w:rsidRPr="006D6784">
              <w:rPr>
                <w:rFonts w:ascii="Arial Narrow" w:hAnsi="Arial Narrow"/>
                <w:b/>
                <w:bCs/>
                <w:color w:val="000000"/>
                <w:sz w:val="16"/>
                <w:szCs w:val="16"/>
              </w:rPr>
              <w:t>Econ.</w:t>
            </w:r>
          </w:p>
        </w:tc>
        <w:tc>
          <w:tcPr>
            <w:tcW w:w="651" w:type="dxa"/>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b/>
                <w:bCs/>
                <w:color w:val="000000"/>
                <w:sz w:val="16"/>
                <w:szCs w:val="16"/>
              </w:rPr>
            </w:pPr>
            <w:r w:rsidRPr="006D6784">
              <w:rPr>
                <w:rFonts w:ascii="Arial Narrow" w:hAnsi="Arial Narrow"/>
                <w:b/>
                <w:bCs/>
                <w:color w:val="000000"/>
                <w:sz w:val="16"/>
                <w:szCs w:val="16"/>
              </w:rPr>
              <w:t> </w:t>
            </w:r>
          </w:p>
        </w:tc>
        <w:tc>
          <w:tcPr>
            <w:tcW w:w="640" w:type="dxa"/>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b/>
                <w:bCs/>
                <w:color w:val="000000"/>
                <w:sz w:val="16"/>
                <w:szCs w:val="16"/>
              </w:rPr>
            </w:pPr>
            <w:r w:rsidRPr="006D6784">
              <w:rPr>
                <w:rFonts w:ascii="Arial Narrow" w:hAnsi="Arial Narrow"/>
                <w:b/>
                <w:bCs/>
                <w:color w:val="000000"/>
                <w:sz w:val="16"/>
                <w:szCs w:val="16"/>
              </w:rPr>
              <w:t>Cap.</w:t>
            </w:r>
          </w:p>
        </w:tc>
        <w:tc>
          <w:tcPr>
            <w:tcW w:w="3440" w:type="dxa"/>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b/>
                <w:bCs/>
                <w:color w:val="000000"/>
                <w:sz w:val="16"/>
                <w:szCs w:val="16"/>
              </w:rPr>
            </w:pPr>
            <w:r w:rsidRPr="006D6784">
              <w:rPr>
                <w:rFonts w:ascii="Arial Narrow" w:hAnsi="Arial Narrow"/>
                <w:b/>
                <w:bCs/>
                <w:color w:val="000000"/>
                <w:sz w:val="16"/>
                <w:szCs w:val="16"/>
              </w:rPr>
              <w:t>Denominació</w:t>
            </w:r>
          </w:p>
        </w:tc>
        <w:tc>
          <w:tcPr>
            <w:tcW w:w="960" w:type="dxa"/>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b/>
                <w:bCs/>
                <w:color w:val="000000"/>
                <w:sz w:val="16"/>
                <w:szCs w:val="16"/>
              </w:rPr>
            </w:pPr>
            <w:r w:rsidRPr="006D6784">
              <w:rPr>
                <w:rFonts w:ascii="Arial Narrow" w:hAnsi="Arial Narrow"/>
                <w:b/>
                <w:bCs/>
                <w:color w:val="000000"/>
                <w:sz w:val="16"/>
                <w:szCs w:val="16"/>
              </w:rPr>
              <w:t>crèdit actual</w:t>
            </w:r>
          </w:p>
        </w:tc>
        <w:tc>
          <w:tcPr>
            <w:tcW w:w="920" w:type="dxa"/>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b/>
                <w:bCs/>
                <w:color w:val="000000"/>
                <w:sz w:val="16"/>
                <w:szCs w:val="16"/>
              </w:rPr>
            </w:pPr>
            <w:r w:rsidRPr="006D6784">
              <w:rPr>
                <w:rFonts w:ascii="Arial Narrow" w:hAnsi="Arial Narrow"/>
                <w:b/>
                <w:bCs/>
                <w:color w:val="000000"/>
                <w:sz w:val="16"/>
                <w:szCs w:val="16"/>
              </w:rPr>
              <w:t>modificació</w:t>
            </w:r>
          </w:p>
        </w:tc>
        <w:tc>
          <w:tcPr>
            <w:tcW w:w="1120" w:type="dxa"/>
            <w:gridSpan w:val="2"/>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b/>
                <w:bCs/>
                <w:color w:val="000000"/>
                <w:sz w:val="16"/>
                <w:szCs w:val="16"/>
              </w:rPr>
            </w:pPr>
            <w:r w:rsidRPr="006D6784">
              <w:rPr>
                <w:rFonts w:ascii="Arial Narrow" w:hAnsi="Arial Narrow"/>
                <w:b/>
                <w:bCs/>
                <w:color w:val="000000"/>
                <w:sz w:val="16"/>
                <w:szCs w:val="16"/>
              </w:rPr>
              <w:t>crèdit definitiu</w:t>
            </w:r>
          </w:p>
        </w:tc>
      </w:tr>
      <w:tr w:rsidR="004C5FCC" w:rsidRPr="006D6784" w:rsidTr="00251AFD">
        <w:trPr>
          <w:trHeight w:val="300"/>
          <w:jc w:val="center"/>
        </w:trPr>
        <w:tc>
          <w:tcPr>
            <w:tcW w:w="1263"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r w:rsidRPr="006D6784">
              <w:rPr>
                <w:rFonts w:ascii="Arial Narrow" w:hAnsi="Arial Narrow"/>
                <w:color w:val="000000"/>
                <w:sz w:val="16"/>
                <w:szCs w:val="16"/>
              </w:rPr>
              <w:t>15</w:t>
            </w:r>
          </w:p>
        </w:tc>
        <w:tc>
          <w:tcPr>
            <w:tcW w:w="449"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r w:rsidRPr="006D6784">
              <w:rPr>
                <w:rFonts w:ascii="Arial Narrow" w:hAnsi="Arial Narrow"/>
                <w:color w:val="000000"/>
                <w:sz w:val="16"/>
                <w:szCs w:val="16"/>
              </w:rPr>
              <w:t>1503</w:t>
            </w:r>
          </w:p>
        </w:tc>
        <w:tc>
          <w:tcPr>
            <w:tcW w:w="505"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87000</w:t>
            </w:r>
          </w:p>
        </w:tc>
        <w:tc>
          <w:tcPr>
            <w:tcW w:w="651"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r w:rsidRPr="006D6784">
              <w:rPr>
                <w:rFonts w:ascii="Arial Narrow" w:hAnsi="Arial Narrow"/>
                <w:color w:val="000000"/>
                <w:sz w:val="16"/>
                <w:szCs w:val="16"/>
              </w:rPr>
              <w:t> </w:t>
            </w:r>
          </w:p>
        </w:tc>
        <w:tc>
          <w:tcPr>
            <w:tcW w:w="640"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r w:rsidRPr="006D6784">
              <w:rPr>
                <w:rFonts w:ascii="Arial Narrow" w:hAnsi="Arial Narrow"/>
                <w:color w:val="000000"/>
                <w:sz w:val="16"/>
                <w:szCs w:val="16"/>
              </w:rPr>
              <w:t>8</w:t>
            </w:r>
          </w:p>
        </w:tc>
        <w:tc>
          <w:tcPr>
            <w:tcW w:w="3440" w:type="dxa"/>
            <w:tcBorders>
              <w:top w:val="nil"/>
              <w:left w:val="nil"/>
              <w:bottom w:val="single" w:sz="4" w:space="0" w:color="auto"/>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r w:rsidRPr="006D6784">
              <w:rPr>
                <w:rFonts w:ascii="Arial Narrow" w:hAnsi="Arial Narrow"/>
                <w:color w:val="000000"/>
                <w:sz w:val="16"/>
                <w:szCs w:val="16"/>
              </w:rPr>
              <w:t>Aplicació Romanent de tresoreria</w:t>
            </w:r>
          </w:p>
        </w:tc>
        <w:tc>
          <w:tcPr>
            <w:tcW w:w="960"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272.441,38</w:t>
            </w:r>
          </w:p>
        </w:tc>
        <w:tc>
          <w:tcPr>
            <w:tcW w:w="920" w:type="dxa"/>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182.558,84</w:t>
            </w:r>
          </w:p>
        </w:tc>
        <w:tc>
          <w:tcPr>
            <w:tcW w:w="1120" w:type="dxa"/>
            <w:gridSpan w:val="2"/>
            <w:tcBorders>
              <w:top w:val="nil"/>
              <w:left w:val="nil"/>
              <w:bottom w:val="single" w:sz="4" w:space="0" w:color="auto"/>
              <w:right w:val="nil"/>
            </w:tcBorders>
            <w:shd w:val="clear" w:color="auto" w:fill="auto"/>
            <w:noWrap/>
            <w:vAlign w:val="bottom"/>
            <w:hideMark/>
          </w:tcPr>
          <w:p w:rsidR="004C5FCC" w:rsidRPr="006D6784" w:rsidRDefault="004C5FCC" w:rsidP="00251AFD">
            <w:pPr>
              <w:jc w:val="right"/>
              <w:rPr>
                <w:rFonts w:ascii="Arial Narrow" w:hAnsi="Arial Narrow"/>
                <w:color w:val="000000"/>
                <w:sz w:val="16"/>
                <w:szCs w:val="16"/>
              </w:rPr>
            </w:pPr>
            <w:r w:rsidRPr="006D6784">
              <w:rPr>
                <w:rFonts w:ascii="Arial Narrow" w:hAnsi="Arial Narrow"/>
                <w:color w:val="000000"/>
                <w:sz w:val="16"/>
                <w:szCs w:val="16"/>
              </w:rPr>
              <w:t>455.000,22</w:t>
            </w:r>
          </w:p>
        </w:tc>
      </w:tr>
      <w:tr w:rsidR="004C5FCC" w:rsidRPr="006D6784" w:rsidTr="00251AFD">
        <w:trPr>
          <w:trHeight w:val="300"/>
          <w:jc w:val="center"/>
        </w:trPr>
        <w:tc>
          <w:tcPr>
            <w:tcW w:w="1263" w:type="dxa"/>
            <w:tcBorders>
              <w:top w:val="nil"/>
              <w:left w:val="nil"/>
              <w:bottom w:val="nil"/>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p>
        </w:tc>
        <w:tc>
          <w:tcPr>
            <w:tcW w:w="449" w:type="dxa"/>
            <w:tcBorders>
              <w:top w:val="nil"/>
              <w:left w:val="nil"/>
              <w:bottom w:val="nil"/>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p>
        </w:tc>
        <w:tc>
          <w:tcPr>
            <w:tcW w:w="505"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651"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640" w:type="dxa"/>
            <w:tcBorders>
              <w:top w:val="nil"/>
              <w:left w:val="nil"/>
              <w:bottom w:val="nil"/>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p>
        </w:tc>
        <w:tc>
          <w:tcPr>
            <w:tcW w:w="344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96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920" w:type="dxa"/>
            <w:tcBorders>
              <w:top w:val="nil"/>
              <w:left w:val="nil"/>
              <w:bottom w:val="nil"/>
              <w:right w:val="nil"/>
            </w:tcBorders>
            <w:shd w:val="clear" w:color="auto" w:fill="auto"/>
            <w:noWrap/>
            <w:vAlign w:val="bottom"/>
            <w:hideMark/>
          </w:tcPr>
          <w:p w:rsidR="004C5FCC" w:rsidRPr="006D6784" w:rsidRDefault="004C5FCC" w:rsidP="00251AFD">
            <w:pPr>
              <w:jc w:val="right"/>
              <w:rPr>
                <w:rFonts w:ascii="Arial Narrow" w:hAnsi="Arial Narrow"/>
                <w:b/>
                <w:bCs/>
                <w:color w:val="000000"/>
                <w:sz w:val="16"/>
                <w:szCs w:val="16"/>
              </w:rPr>
            </w:pPr>
            <w:r w:rsidRPr="006D6784">
              <w:rPr>
                <w:rFonts w:ascii="Arial Narrow" w:hAnsi="Arial Narrow"/>
                <w:b/>
                <w:bCs/>
                <w:color w:val="000000"/>
                <w:sz w:val="16"/>
                <w:szCs w:val="16"/>
              </w:rPr>
              <w:t>182.558,84</w:t>
            </w:r>
          </w:p>
        </w:tc>
        <w:tc>
          <w:tcPr>
            <w:tcW w:w="1120" w:type="dxa"/>
            <w:gridSpan w:val="2"/>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r>
      <w:tr w:rsidR="004C5FCC" w:rsidRPr="006D6784" w:rsidTr="00251AFD">
        <w:trPr>
          <w:trHeight w:val="300"/>
          <w:jc w:val="center"/>
        </w:trPr>
        <w:tc>
          <w:tcPr>
            <w:tcW w:w="1263" w:type="dxa"/>
            <w:tcBorders>
              <w:top w:val="nil"/>
              <w:left w:val="nil"/>
              <w:bottom w:val="nil"/>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p>
        </w:tc>
        <w:tc>
          <w:tcPr>
            <w:tcW w:w="449" w:type="dxa"/>
            <w:tcBorders>
              <w:top w:val="nil"/>
              <w:left w:val="nil"/>
              <w:bottom w:val="nil"/>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p>
        </w:tc>
        <w:tc>
          <w:tcPr>
            <w:tcW w:w="505"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651"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640" w:type="dxa"/>
            <w:tcBorders>
              <w:top w:val="nil"/>
              <w:left w:val="nil"/>
              <w:bottom w:val="nil"/>
              <w:right w:val="nil"/>
            </w:tcBorders>
            <w:shd w:val="clear" w:color="auto" w:fill="auto"/>
            <w:noWrap/>
            <w:vAlign w:val="bottom"/>
            <w:hideMark/>
          </w:tcPr>
          <w:p w:rsidR="004C5FCC" w:rsidRPr="006D6784" w:rsidRDefault="004C5FCC" w:rsidP="00251AFD">
            <w:pPr>
              <w:jc w:val="center"/>
              <w:rPr>
                <w:rFonts w:ascii="Arial Narrow" w:hAnsi="Arial Narrow"/>
                <w:color w:val="000000"/>
                <w:sz w:val="16"/>
                <w:szCs w:val="16"/>
              </w:rPr>
            </w:pPr>
          </w:p>
        </w:tc>
        <w:tc>
          <w:tcPr>
            <w:tcW w:w="344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96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c>
          <w:tcPr>
            <w:tcW w:w="920" w:type="dxa"/>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b/>
                <w:bCs/>
                <w:color w:val="000000"/>
                <w:sz w:val="16"/>
                <w:szCs w:val="16"/>
              </w:rPr>
            </w:pPr>
          </w:p>
        </w:tc>
        <w:tc>
          <w:tcPr>
            <w:tcW w:w="1120" w:type="dxa"/>
            <w:gridSpan w:val="2"/>
            <w:tcBorders>
              <w:top w:val="nil"/>
              <w:left w:val="nil"/>
              <w:bottom w:val="nil"/>
              <w:right w:val="nil"/>
            </w:tcBorders>
            <w:shd w:val="clear" w:color="auto" w:fill="auto"/>
            <w:noWrap/>
            <w:vAlign w:val="bottom"/>
            <w:hideMark/>
          </w:tcPr>
          <w:p w:rsidR="004C5FCC" w:rsidRPr="006D6784" w:rsidRDefault="004C5FCC" w:rsidP="00251AFD">
            <w:pPr>
              <w:rPr>
                <w:rFonts w:ascii="Arial Narrow" w:hAnsi="Arial Narrow"/>
                <w:color w:val="000000"/>
                <w:sz w:val="16"/>
                <w:szCs w:val="16"/>
              </w:rPr>
            </w:pPr>
          </w:p>
        </w:tc>
      </w:tr>
      <w:tr w:rsidR="004C5FCC" w:rsidRPr="006D6784" w:rsidTr="00251AFD">
        <w:trPr>
          <w:trHeight w:val="255"/>
          <w:jc w:val="center"/>
        </w:trPr>
        <w:tc>
          <w:tcPr>
            <w:tcW w:w="6948" w:type="dxa"/>
            <w:gridSpan w:val="6"/>
            <w:tcBorders>
              <w:top w:val="single" w:sz="4" w:space="0" w:color="auto"/>
              <w:left w:val="single" w:sz="4" w:space="0" w:color="auto"/>
              <w:bottom w:val="single" w:sz="4" w:space="0" w:color="auto"/>
              <w:right w:val="nil"/>
            </w:tcBorders>
            <w:shd w:val="clear" w:color="auto" w:fill="auto"/>
            <w:noWrap/>
            <w:vAlign w:val="bottom"/>
            <w:hideMark/>
          </w:tcPr>
          <w:p w:rsidR="004C5FCC" w:rsidRPr="006D6784" w:rsidRDefault="004C5FCC" w:rsidP="00251AFD">
            <w:pPr>
              <w:rPr>
                <w:rFonts w:ascii="Arial Narrow" w:hAnsi="Arial Narrow"/>
                <w:b/>
                <w:bCs/>
                <w:color w:val="000000"/>
                <w:sz w:val="16"/>
                <w:szCs w:val="16"/>
              </w:rPr>
            </w:pPr>
            <w:r w:rsidRPr="006D6784">
              <w:rPr>
                <w:rFonts w:ascii="Arial Narrow" w:hAnsi="Arial Narrow"/>
                <w:b/>
                <w:bCs/>
                <w:color w:val="000000"/>
                <w:sz w:val="16"/>
                <w:szCs w:val="16"/>
              </w:rPr>
              <w:t>IMPORT DEL SUPERÀVIT DISPONIBLE PER A ALTRES DESTINACIONS</w:t>
            </w:r>
          </w:p>
        </w:tc>
        <w:tc>
          <w:tcPr>
            <w:tcW w:w="960" w:type="dxa"/>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rPr>
                <w:rFonts w:ascii="Arial Narrow" w:hAnsi="Arial Narrow"/>
                <w:b/>
                <w:bCs/>
                <w:color w:val="000000"/>
                <w:sz w:val="16"/>
                <w:szCs w:val="16"/>
              </w:rPr>
            </w:pPr>
            <w:r w:rsidRPr="006D6784">
              <w:rPr>
                <w:rFonts w:ascii="Arial Narrow" w:hAnsi="Arial Narrow"/>
                <w:b/>
                <w:bCs/>
                <w:color w:val="000000"/>
                <w:sz w:val="16"/>
                <w:szCs w:val="16"/>
              </w:rPr>
              <w:t> </w:t>
            </w:r>
          </w:p>
        </w:tc>
        <w:tc>
          <w:tcPr>
            <w:tcW w:w="920" w:type="dxa"/>
            <w:tcBorders>
              <w:top w:val="single" w:sz="4" w:space="0" w:color="auto"/>
              <w:left w:val="nil"/>
              <w:bottom w:val="single" w:sz="4" w:space="0" w:color="auto"/>
              <w:right w:val="nil"/>
            </w:tcBorders>
            <w:shd w:val="clear" w:color="auto" w:fill="auto"/>
            <w:noWrap/>
            <w:vAlign w:val="bottom"/>
            <w:hideMark/>
          </w:tcPr>
          <w:p w:rsidR="004C5FCC" w:rsidRPr="006D6784" w:rsidRDefault="004C5FCC" w:rsidP="00251AFD">
            <w:pPr>
              <w:rPr>
                <w:rFonts w:ascii="Arial Narrow" w:hAnsi="Arial Narrow"/>
                <w:b/>
                <w:bCs/>
                <w:color w:val="000000"/>
                <w:sz w:val="16"/>
                <w:szCs w:val="16"/>
              </w:rPr>
            </w:pPr>
            <w:r w:rsidRPr="006D6784">
              <w:rPr>
                <w:rFonts w:ascii="Arial Narrow" w:hAnsi="Arial Narrow"/>
                <w:b/>
                <w:bCs/>
                <w:color w:val="000000"/>
                <w:sz w:val="16"/>
                <w:szCs w:val="16"/>
              </w:rPr>
              <w:t> </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FCC" w:rsidRPr="006D6784" w:rsidRDefault="004C5FCC" w:rsidP="00251AFD">
            <w:pPr>
              <w:jc w:val="right"/>
              <w:rPr>
                <w:rFonts w:ascii="Arial Narrow" w:hAnsi="Arial Narrow"/>
                <w:b/>
                <w:bCs/>
                <w:color w:val="000000"/>
                <w:sz w:val="16"/>
                <w:szCs w:val="16"/>
              </w:rPr>
            </w:pPr>
            <w:r w:rsidRPr="006D6784">
              <w:rPr>
                <w:rFonts w:ascii="Arial Narrow" w:hAnsi="Arial Narrow"/>
                <w:b/>
                <w:bCs/>
                <w:color w:val="000000"/>
                <w:sz w:val="16"/>
                <w:szCs w:val="16"/>
              </w:rPr>
              <w:t>212.504,31</w:t>
            </w:r>
          </w:p>
        </w:tc>
      </w:tr>
    </w:tbl>
    <w:p w:rsidR="004C5FCC" w:rsidRPr="00270CED" w:rsidRDefault="004C5FCC" w:rsidP="004C5FCC">
      <w:pPr>
        <w:pStyle w:val="EnumeraciSergi"/>
        <w:numPr>
          <w:ilvl w:val="0"/>
          <w:numId w:val="14"/>
        </w:numPr>
        <w:tabs>
          <w:tab w:val="num" w:pos="360"/>
        </w:tabs>
        <w:spacing w:before="240"/>
        <w:ind w:left="284" w:hanging="284"/>
        <w:rPr>
          <w:color w:val="000000"/>
        </w:rPr>
      </w:pPr>
      <w:r w:rsidRPr="00270CED">
        <w:rPr>
          <w:color w:val="000000"/>
        </w:rPr>
        <w:t>Aplicar al pressupost vigent per a 2015 les obligacions pendents d’aplicar</w:t>
      </w:r>
      <w:r>
        <w:rPr>
          <w:color w:val="000000"/>
        </w:rPr>
        <w:t xml:space="preserve">, o equivalents, </w:t>
      </w:r>
      <w:r w:rsidRPr="00270CED">
        <w:rPr>
          <w:color w:val="000000"/>
        </w:rPr>
        <w:t>enregistrades al concepte no pressupostari de Pagaments pendents d'aplicació, resultants de l'execució de diverses sentències judicials</w:t>
      </w:r>
      <w:r>
        <w:rPr>
          <w:color w:val="000000"/>
        </w:rPr>
        <w:t xml:space="preserve"> i normativa recent</w:t>
      </w:r>
      <w:r w:rsidRPr="00270CED">
        <w:rPr>
          <w:color w:val="000000"/>
        </w:rPr>
        <w:t>, per import de 1</w:t>
      </w:r>
      <w:r>
        <w:rPr>
          <w:color w:val="000000"/>
        </w:rPr>
        <w:t>8</w:t>
      </w:r>
      <w:r w:rsidRPr="00270CED">
        <w:rPr>
          <w:color w:val="000000"/>
        </w:rPr>
        <w:t>2.558,84 euros.</w:t>
      </w:r>
    </w:p>
    <w:p w:rsidR="004C5FCC" w:rsidRPr="00270CED" w:rsidRDefault="004C5FCC" w:rsidP="004C5FCC">
      <w:pPr>
        <w:pStyle w:val="EnumeraciSergi"/>
        <w:numPr>
          <w:ilvl w:val="0"/>
          <w:numId w:val="14"/>
        </w:numPr>
        <w:tabs>
          <w:tab w:val="num" w:pos="360"/>
        </w:tabs>
        <w:ind w:left="284" w:hanging="284"/>
        <w:rPr>
          <w:color w:val="000000"/>
        </w:rPr>
      </w:pPr>
      <w:r w:rsidRPr="00270CED">
        <w:rPr>
          <w:color w:val="000000"/>
        </w:rPr>
        <w:t xml:space="preserve">Destinar l'import diferencial de </w:t>
      </w:r>
      <w:r>
        <w:rPr>
          <w:color w:val="000000"/>
        </w:rPr>
        <w:t>212.504,31</w:t>
      </w:r>
      <w:r w:rsidRPr="00270CED">
        <w:rPr>
          <w:color w:val="000000"/>
        </w:rPr>
        <w:t xml:space="preserve"> euros </w:t>
      </w:r>
      <w:r w:rsidRPr="00B40994">
        <w:rPr>
          <w:color w:val="000000"/>
        </w:rPr>
        <w:t>al compliment del termini legal de pagament a proveïdors, d’acord amb les previsions del pla anual de tresoreria i reduir en conseqüència l’apel·lació a nou endeutament a curt termini.</w:t>
      </w:r>
    </w:p>
    <w:p w:rsidR="004C5FCC" w:rsidRPr="00270CED" w:rsidRDefault="004C5FCC" w:rsidP="004C5FCC">
      <w:pPr>
        <w:pStyle w:val="EnumeraciSergi"/>
        <w:numPr>
          <w:ilvl w:val="0"/>
          <w:numId w:val="14"/>
        </w:numPr>
        <w:tabs>
          <w:tab w:val="num" w:pos="360"/>
        </w:tabs>
        <w:ind w:left="284" w:hanging="284"/>
        <w:rPr>
          <w:color w:val="000000"/>
        </w:rPr>
      </w:pPr>
      <w:r w:rsidRPr="00270CED">
        <w:rPr>
          <w:color w:val="000000"/>
        </w:rPr>
        <w:t xml:space="preserve">Exposar aquest expedient al públic mitjançant anunci en el Butlletí Oficial de la Província de Barcelona, per un termini de quinze dies, durant els quals els interessats el podran examinar i presentar reclamacions davant del Ple. L’expedient es considerarà </w:t>
      </w:r>
      <w:r w:rsidRPr="00270CED">
        <w:rPr>
          <w:color w:val="000000"/>
        </w:rPr>
        <w:lastRenderedPageBreak/>
        <w:t>definitivament aprovat si durant el termini esmentat no s’han presentat reclamacions; en cas contrari, el Ple disposarà d’un termini d’un mes per resoldre-les.</w:t>
      </w:r>
    </w:p>
    <w:p w:rsidR="004C5FCC" w:rsidRDefault="004C5FCC" w:rsidP="000C2964">
      <w:pPr>
        <w:rPr>
          <w:rFonts w:cs="Arial"/>
          <w:sz w:val="20"/>
          <w:szCs w:val="22"/>
        </w:rPr>
      </w:pPr>
      <w:bookmarkStart w:id="5" w:name="FX2015001641"/>
      <w:bookmarkEnd w:id="5"/>
    </w:p>
    <w:p w:rsidR="004C5FCC" w:rsidRDefault="004C5FCC" w:rsidP="000C2964">
      <w:pPr>
        <w:rPr>
          <w:rFonts w:cs="Arial"/>
          <w:sz w:val="20"/>
          <w:szCs w:val="22"/>
        </w:rPr>
      </w:pPr>
    </w:p>
    <w:p w:rsidR="004C5FCC" w:rsidRDefault="004C5FCC" w:rsidP="000C2964">
      <w:pPr>
        <w:rPr>
          <w:rFonts w:cs="Arial"/>
          <w:b/>
          <w:szCs w:val="22"/>
        </w:rPr>
      </w:pPr>
      <w:r>
        <w:rPr>
          <w:rFonts w:cs="Arial"/>
          <w:b/>
          <w:szCs w:val="22"/>
        </w:rPr>
        <w:t>5.- Aprovació de l'inventari general de béns i drets de l'Ajuntament, que inclou els Organismes Autònoms.</w:t>
      </w:r>
    </w:p>
    <w:p w:rsidR="004C5FCC" w:rsidRDefault="004C5FCC" w:rsidP="000C2964">
      <w:pPr>
        <w:rPr>
          <w:rFonts w:cs="Arial"/>
          <w:sz w:val="20"/>
          <w:szCs w:val="22"/>
        </w:rPr>
      </w:pPr>
      <w:bookmarkStart w:id="6" w:name="IX2015001642"/>
      <w:bookmarkEnd w:id="6"/>
    </w:p>
    <w:p w:rsidR="004C5FCC" w:rsidRDefault="004C5FCC" w:rsidP="004C5FCC">
      <w:pPr>
        <w:rPr>
          <w:rFonts w:cs="Arial"/>
          <w:sz w:val="20"/>
          <w:szCs w:val="22"/>
        </w:rPr>
      </w:pPr>
    </w:p>
    <w:p w:rsidR="004C5FCC" w:rsidRDefault="004C5FCC" w:rsidP="004C5FCC">
      <w:pPr>
        <w:pStyle w:val="Ttulo3"/>
      </w:pPr>
      <w:r>
        <w:t xml:space="preserve">REFERÈNCIA DE L’EXPEDIENT: </w:t>
      </w:r>
      <w:r w:rsidRPr="00C43149">
        <w:t>PACO2015000134</w:t>
      </w:r>
    </w:p>
    <w:p w:rsidR="004C5FCC" w:rsidRDefault="004C5FCC" w:rsidP="004C5FCC">
      <w:r>
        <w:t xml:space="preserve">Moció presentada per: </w:t>
      </w:r>
      <w:r>
        <w:rPr>
          <w:noProof/>
        </w:rPr>
        <w:t>Equip de govern</w:t>
      </w:r>
    </w:p>
    <w:p w:rsidR="004C5FCC" w:rsidRDefault="004C5FCC" w:rsidP="004C5FCC">
      <w:pPr>
        <w:pStyle w:val="Ttulo2"/>
      </w:pPr>
      <w:r>
        <w:t>Relació de fets</w:t>
      </w:r>
    </w:p>
    <w:p w:rsidR="004C5FCC" w:rsidRDefault="004C5FCC" w:rsidP="004C5FCC">
      <w:pPr>
        <w:rPr>
          <w:szCs w:val="24"/>
        </w:rPr>
      </w:pPr>
      <w:r>
        <w:rPr>
          <w:szCs w:val="24"/>
        </w:rPr>
        <w:t>1. Les entitats locals estan obligades a formar un inventari general consolidat de tots els seus béns i dret, sigui quin sigui la seva naturalesa o forma d’adquisició.</w:t>
      </w:r>
    </w:p>
    <w:p w:rsidR="004C5FCC" w:rsidRDefault="004C5FCC" w:rsidP="004C5FCC">
      <w:pPr>
        <w:rPr>
          <w:szCs w:val="24"/>
        </w:rPr>
      </w:pPr>
      <w:r>
        <w:rPr>
          <w:szCs w:val="24"/>
        </w:rPr>
        <w:t xml:space="preserve">Les entitats locals han de tenir aprovat un inventari general propi. Actualment l’Ajuntament de Vilassar de Dalt té un inventari general aprovat l’any 1995, si bé pràcticament no s’ha anat actualitzant ni rectificant, per la qual cosa es feia necessari l'aprovació d'un nou inventari adaptat a la realitat. </w:t>
      </w:r>
    </w:p>
    <w:p w:rsidR="004C5FCC" w:rsidRDefault="004C5FCC" w:rsidP="004C5FCC">
      <w:pPr>
        <w:rPr>
          <w:szCs w:val="24"/>
        </w:rPr>
      </w:pPr>
      <w:r>
        <w:rPr>
          <w:szCs w:val="24"/>
        </w:rPr>
        <w:t xml:space="preserve">  </w:t>
      </w:r>
    </w:p>
    <w:p w:rsidR="004C5FCC" w:rsidRDefault="004C5FCC" w:rsidP="004C5FCC">
      <w:pPr>
        <w:rPr>
          <w:szCs w:val="24"/>
        </w:rPr>
      </w:pPr>
      <w:r>
        <w:rPr>
          <w:szCs w:val="24"/>
        </w:rPr>
        <w:t>2. El 10 de desembre del 2014 es va adjudicar a l’empresa ASEVASA l’elaboració del nou inventari, que permetrà el seu ús informatitzat, per la qual cosa serà molt més pràctic i es podrà actualitzar i rectificar degudament. La mencionada empresa ha elaborat a més, un informe resum sobre l’inventari efectuat.</w:t>
      </w:r>
    </w:p>
    <w:p w:rsidR="004C5FCC" w:rsidRDefault="004C5FCC" w:rsidP="004C5FCC">
      <w:pPr>
        <w:rPr>
          <w:szCs w:val="24"/>
        </w:rPr>
      </w:pPr>
    </w:p>
    <w:p w:rsidR="004C5FCC" w:rsidRDefault="004C5FCC" w:rsidP="004C5FCC">
      <w:pPr>
        <w:rPr>
          <w:szCs w:val="24"/>
        </w:rPr>
      </w:pPr>
      <w:r>
        <w:rPr>
          <w:szCs w:val="24"/>
        </w:rPr>
        <w:t>3. Els Serveis Tècnics han fet un repàs i comprovació dels elements més importants de l’inventari.</w:t>
      </w:r>
    </w:p>
    <w:p w:rsidR="004C5FCC" w:rsidRDefault="004C5FCC" w:rsidP="004C5FCC">
      <w:pPr>
        <w:rPr>
          <w:szCs w:val="24"/>
        </w:rPr>
      </w:pPr>
    </w:p>
    <w:p w:rsidR="004C5FCC" w:rsidRDefault="004C5FCC" w:rsidP="004C5FCC">
      <w:pPr>
        <w:rPr>
          <w:szCs w:val="24"/>
        </w:rPr>
      </w:pPr>
      <w:r>
        <w:rPr>
          <w:szCs w:val="24"/>
        </w:rPr>
        <w:t>4. Per part de Secretaria s’ha emès informe en data 14 de setembre de 2015.</w:t>
      </w:r>
    </w:p>
    <w:p w:rsidR="004C5FCC" w:rsidRDefault="004C5FCC" w:rsidP="004C5FCC">
      <w:pPr>
        <w:rPr>
          <w:szCs w:val="24"/>
        </w:rPr>
      </w:pPr>
    </w:p>
    <w:p w:rsidR="004C5FCC" w:rsidRDefault="004C5FCC" w:rsidP="004C5FCC">
      <w:pPr>
        <w:pStyle w:val="Ttulo2"/>
      </w:pPr>
      <w:r>
        <w:t>Fonaments de dret</w:t>
      </w:r>
    </w:p>
    <w:p w:rsidR="004C5FCC" w:rsidRDefault="004C5FCC" w:rsidP="004C5FCC">
      <w:pPr>
        <w:rPr>
          <w:szCs w:val="24"/>
        </w:rPr>
      </w:pPr>
      <w:r>
        <w:rPr>
          <w:szCs w:val="24"/>
        </w:rPr>
        <w:t>La legislació aplicable està determinada per:</w:t>
      </w:r>
    </w:p>
    <w:p w:rsidR="004C5FCC" w:rsidRDefault="004C5FCC" w:rsidP="004C5FCC">
      <w:pPr>
        <w:rPr>
          <w:szCs w:val="24"/>
        </w:rPr>
      </w:pPr>
      <w:r>
        <w:rPr>
          <w:szCs w:val="24"/>
        </w:rPr>
        <w:t>— Els articles 100 a 118 del Decret 336/1988, de 17 d’octubre, pel qual s’aprova el Reglament del patrimoni dels ens locals.</w:t>
      </w:r>
    </w:p>
    <w:p w:rsidR="004C5FCC" w:rsidRDefault="004C5FCC" w:rsidP="004C5FCC">
      <w:pPr>
        <w:rPr>
          <w:szCs w:val="24"/>
        </w:rPr>
      </w:pPr>
      <w:r>
        <w:rPr>
          <w:szCs w:val="24"/>
        </w:rPr>
        <w:t>— L’article 222 del Decret legislatiu 2/2003, de 28 d’abril, pel qual s’aprova el Text refós de la Llei municipal i de règim local de Catalunya.</w:t>
      </w:r>
    </w:p>
    <w:p w:rsidR="004C5FCC" w:rsidRDefault="004C5FCC" w:rsidP="004C5FCC">
      <w:pPr>
        <w:rPr>
          <w:szCs w:val="24"/>
        </w:rPr>
      </w:pPr>
      <w:r>
        <w:rPr>
          <w:szCs w:val="24"/>
        </w:rPr>
        <w:t xml:space="preserve">— Els articles 17 a 36 del Reglament de béns de les entitats locals, aprovat pel Reial decret 1372/1986, de 13 de juny. </w:t>
      </w:r>
    </w:p>
    <w:p w:rsidR="004C5FCC" w:rsidRDefault="004C5FCC" w:rsidP="004C5FCC">
      <w:pPr>
        <w:rPr>
          <w:szCs w:val="24"/>
        </w:rPr>
      </w:pPr>
      <w:r>
        <w:rPr>
          <w:szCs w:val="24"/>
        </w:rPr>
        <w:t>— L’article 86 del Reial decret legislatiu 781/1986, de 18 d’abril, pel qual s’aprova el Text refós de les disposicions legals vigents en matèria de règim local.</w:t>
      </w:r>
    </w:p>
    <w:p w:rsidR="004C5FCC" w:rsidRDefault="004C5FCC" w:rsidP="004C5FCC">
      <w:pPr>
        <w:rPr>
          <w:szCs w:val="24"/>
        </w:rPr>
      </w:pPr>
    </w:p>
    <w:p w:rsidR="004C5FCC" w:rsidRDefault="004C5FCC" w:rsidP="004C5FCC">
      <w:pPr>
        <w:pStyle w:val="Ttulo2"/>
      </w:pPr>
      <w:r>
        <w:t>Proposta d'acord</w:t>
      </w:r>
    </w:p>
    <w:p w:rsidR="004C5FCC" w:rsidRDefault="004C5FCC" w:rsidP="004C5FCC">
      <w:pPr>
        <w:rPr>
          <w:szCs w:val="24"/>
        </w:rPr>
      </w:pPr>
      <w:r>
        <w:rPr>
          <w:szCs w:val="24"/>
        </w:rPr>
        <w:t xml:space="preserve">1. Aprovar l'inventari general de béns i drets de l'Ajuntament de Vilassar de Dalt, que inclou el del propi ajuntament i el dels organismes autònoms a data 31 de desembre de 2014, amb les incidències que consten als informes de Secretaria i de l'empresa ASEVASA, que ha elaborat l'inventari. </w:t>
      </w:r>
    </w:p>
    <w:p w:rsidR="004C5FCC" w:rsidRDefault="004C5FCC" w:rsidP="004C5FCC">
      <w:pPr>
        <w:rPr>
          <w:szCs w:val="24"/>
        </w:rPr>
      </w:pPr>
      <w:r>
        <w:rPr>
          <w:szCs w:val="24"/>
        </w:rPr>
        <w:lastRenderedPageBreak/>
        <w:t>2. Procedir-se a l'autorització de l'inventari pel secretari municipal amb el vist i plau de l'alcalde.</w:t>
      </w:r>
    </w:p>
    <w:p w:rsidR="004C5FCC" w:rsidRDefault="004C5FCC" w:rsidP="004C5FCC">
      <w:pPr>
        <w:rPr>
          <w:szCs w:val="24"/>
        </w:rPr>
      </w:pPr>
      <w:r>
        <w:rPr>
          <w:szCs w:val="24"/>
        </w:rPr>
        <w:t>3. Iniciar els processos pertinents per regularitzar gradualment les incidències que consten als informes de Secretaria  i de l'empresa ASEVASA.</w:t>
      </w:r>
    </w:p>
    <w:p w:rsidR="004C5FCC" w:rsidRDefault="004C5FCC" w:rsidP="004C5FCC">
      <w:pPr>
        <w:rPr>
          <w:szCs w:val="24"/>
        </w:rPr>
      </w:pPr>
      <w:r>
        <w:rPr>
          <w:szCs w:val="24"/>
        </w:rPr>
        <w:t>4. Notificar l'inventari, un cop  ja estigui autoritzat per Secretaria i amb el vist i plau de l'alcalde, a l'Administració General de l'Estat i al Departament de Governació de la Generalitat.</w:t>
      </w:r>
    </w:p>
    <w:p w:rsidR="004C5FCC" w:rsidRDefault="004C5FCC" w:rsidP="004C5FCC">
      <w:pPr>
        <w:rPr>
          <w:szCs w:val="24"/>
        </w:rPr>
      </w:pPr>
      <w:r>
        <w:rPr>
          <w:szCs w:val="24"/>
        </w:rPr>
        <w:t>5. Aprovar els assentaments necessaris per adequar els saldos comptables d'immobilitzat i patrimoni, al resultat de l'inventari elaborat, d'acord amb el detall que figura als annexos que consten a l'expedient, referits tots ells a 31 de desembre de 2014.</w:t>
      </w:r>
    </w:p>
    <w:p w:rsidR="004C5FCC" w:rsidRDefault="004C5FCC" w:rsidP="004C5FCC">
      <w:pPr>
        <w:rPr>
          <w:szCs w:val="24"/>
        </w:rPr>
      </w:pPr>
      <w:r>
        <w:rPr>
          <w:szCs w:val="24"/>
        </w:rPr>
        <w:t>6. Aprovar l'assentament d'incorporació a patrimoni dels resultats d'exercicis anteriors, amb efectes a 31 de desembre de 2014.</w:t>
      </w:r>
    </w:p>
    <w:p w:rsidR="004C5FCC" w:rsidRDefault="004C5FCC" w:rsidP="004C5FCC">
      <w:pPr>
        <w:rPr>
          <w:szCs w:val="24"/>
        </w:rPr>
      </w:pPr>
      <w:r>
        <w:rPr>
          <w:szCs w:val="24"/>
        </w:rPr>
        <w:t xml:space="preserve">7. Incorporar tots aquests moviments anteriors, al Compte General de 2014, que ens aquests moments es troba en exposició pública. </w:t>
      </w:r>
    </w:p>
    <w:p w:rsidR="004C5FCC" w:rsidRDefault="004C5FCC" w:rsidP="000C2964">
      <w:pPr>
        <w:rPr>
          <w:rFonts w:cs="Arial"/>
          <w:sz w:val="20"/>
          <w:szCs w:val="22"/>
        </w:rPr>
      </w:pPr>
      <w:bookmarkStart w:id="7" w:name="FX2015001642"/>
      <w:bookmarkEnd w:id="7"/>
    </w:p>
    <w:p w:rsidR="004C5FCC" w:rsidRDefault="004C5FCC" w:rsidP="000C2964">
      <w:pPr>
        <w:rPr>
          <w:rFonts w:cs="Arial"/>
          <w:sz w:val="20"/>
          <w:szCs w:val="22"/>
        </w:rPr>
      </w:pPr>
    </w:p>
    <w:p w:rsidR="004C5FCC" w:rsidRDefault="004C5FCC" w:rsidP="000C2964">
      <w:pPr>
        <w:rPr>
          <w:rFonts w:cs="Arial"/>
          <w:b/>
          <w:szCs w:val="22"/>
        </w:rPr>
      </w:pPr>
      <w:r>
        <w:rPr>
          <w:rFonts w:cs="Arial"/>
          <w:b/>
          <w:szCs w:val="22"/>
        </w:rPr>
        <w:t>6.- Assumpte: Aprovació definitiva de l'ordenança sobre comunicació prèvia d'obres, amb les modificacions introduïdes d'ofici.</w:t>
      </w:r>
    </w:p>
    <w:p w:rsidR="004C5FCC" w:rsidRDefault="004C5FCC" w:rsidP="000C2964">
      <w:pPr>
        <w:rPr>
          <w:rFonts w:cs="Arial"/>
          <w:sz w:val="20"/>
          <w:szCs w:val="22"/>
        </w:rPr>
      </w:pPr>
      <w:bookmarkStart w:id="8" w:name="IX2015001643"/>
      <w:bookmarkEnd w:id="8"/>
    </w:p>
    <w:p w:rsidR="004C5FCC" w:rsidRDefault="004C5FCC" w:rsidP="004C5FCC">
      <w:pPr>
        <w:rPr>
          <w:rFonts w:cs="Arial"/>
          <w:sz w:val="20"/>
          <w:szCs w:val="22"/>
        </w:rPr>
      </w:pPr>
    </w:p>
    <w:p w:rsidR="004C5FCC" w:rsidRDefault="004C5FCC" w:rsidP="004C5FCC">
      <w:pPr>
        <w:pStyle w:val="Ttulo3"/>
      </w:pPr>
      <w:r>
        <w:t xml:space="preserve">REFERÈNCIA DE L’EXPEDIENT: </w:t>
      </w:r>
      <w:r w:rsidRPr="004473C0">
        <w:t>PACO2015000135</w:t>
      </w:r>
    </w:p>
    <w:p w:rsidR="004C5FCC" w:rsidRDefault="004C5FCC" w:rsidP="004C5FCC">
      <w:r>
        <w:t xml:space="preserve">Moció presentada per: </w:t>
      </w:r>
      <w:r>
        <w:rPr>
          <w:noProof/>
        </w:rPr>
        <w:t>Equip de govern</w:t>
      </w:r>
    </w:p>
    <w:p w:rsidR="004C5FCC" w:rsidRDefault="004C5FCC" w:rsidP="004C5FCC">
      <w:pPr>
        <w:pStyle w:val="Ttulo2"/>
      </w:pPr>
      <w:r>
        <w:t>Relació de fets</w:t>
      </w:r>
    </w:p>
    <w:p w:rsidR="004C5FCC" w:rsidRDefault="004C5FCC" w:rsidP="004C5FCC">
      <w:pPr>
        <w:rPr>
          <w:szCs w:val="24"/>
        </w:rPr>
      </w:pPr>
      <w:r>
        <w:rPr>
          <w:szCs w:val="24"/>
        </w:rPr>
        <w:t>1. En data 23 de juliol de 2015 es va aprovar inicialment l'ordenança sobre comunicació prèvia d'obres, que es va posar a informació pública per 30 dies  i en conseqüència es va publicar al BOP del 6 d’agost de 2015 i al DOGC del 3 d’agost de 2015 i es va exposar al tauler d'anuncis i al web municipal.</w:t>
      </w:r>
    </w:p>
    <w:p w:rsidR="004C5FCC" w:rsidRDefault="004C5FCC" w:rsidP="004C5FCC">
      <w:pPr>
        <w:rPr>
          <w:szCs w:val="24"/>
        </w:rPr>
      </w:pPr>
      <w:r>
        <w:rPr>
          <w:szCs w:val="24"/>
        </w:rPr>
        <w:t>2. Contra l'ordenança no s'han presentat al·legacions.</w:t>
      </w:r>
    </w:p>
    <w:p w:rsidR="004C5FCC" w:rsidRDefault="004C5FCC" w:rsidP="004C5FCC">
      <w:pPr>
        <w:rPr>
          <w:szCs w:val="24"/>
        </w:rPr>
      </w:pPr>
      <w:r>
        <w:rPr>
          <w:szCs w:val="24"/>
        </w:rPr>
        <w:t>3. Degut a les novetats legislatives de la Llei catalana 16/2015 de simplificació administrativa, que afecta a l'art. 187 del Text Refós de la Llei d'Urbanisme de Catalunya es fa precís introduir modificacions d'ofici a l'ordenança. Serveis tècnics i Secretaria han elaborat una proposta per adaptar el text a la realitat de la nova legislació i procedir a altres ajustos per millorar el seu redactat.</w:t>
      </w:r>
    </w:p>
    <w:p w:rsidR="004C5FCC" w:rsidRDefault="004C5FCC" w:rsidP="004C5FCC">
      <w:pPr>
        <w:rPr>
          <w:szCs w:val="24"/>
        </w:rPr>
      </w:pPr>
    </w:p>
    <w:p w:rsidR="004C5FCC" w:rsidRDefault="004C5FCC" w:rsidP="004C5FCC">
      <w:pPr>
        <w:pStyle w:val="Ttulo2"/>
      </w:pPr>
      <w:r>
        <w:t>Fonaments de dret</w:t>
      </w:r>
    </w:p>
    <w:p w:rsidR="004C5FCC" w:rsidRDefault="004C5FCC" w:rsidP="004C5FCC">
      <w:pPr>
        <w:rPr>
          <w:szCs w:val="24"/>
        </w:rPr>
      </w:pPr>
      <w:r>
        <w:rPr>
          <w:szCs w:val="24"/>
        </w:rPr>
        <w:t>La legislació aplicable està determinada per:</w:t>
      </w:r>
    </w:p>
    <w:p w:rsidR="004C5FCC" w:rsidRDefault="004C5FCC" w:rsidP="004C5FCC">
      <w:pPr>
        <w:rPr>
          <w:szCs w:val="24"/>
        </w:rPr>
      </w:pPr>
      <w:r>
        <w:rPr>
          <w:szCs w:val="24"/>
        </w:rPr>
        <w:t>- Article 187 i següents del Text Refós de la Llei d'Urbanisme de Catalunya, aprovada per Decret Legislatiu 1/2010, modificat per la Llei 16/2015 de simplificació administrativa.</w:t>
      </w:r>
    </w:p>
    <w:p w:rsidR="004C5FCC" w:rsidRDefault="004C5FCC" w:rsidP="004C5FCC">
      <w:pPr>
        <w:rPr>
          <w:szCs w:val="24"/>
        </w:rPr>
      </w:pPr>
      <w:r>
        <w:rPr>
          <w:szCs w:val="24"/>
        </w:rPr>
        <w:t>- Article 49 de la Llei 16/1985 reguladora de Bases del Règim Local.</w:t>
      </w:r>
    </w:p>
    <w:p w:rsidR="004C5FCC" w:rsidRDefault="004C5FCC" w:rsidP="004C5FCC">
      <w:pPr>
        <w:rPr>
          <w:szCs w:val="24"/>
        </w:rPr>
      </w:pPr>
      <w:r>
        <w:rPr>
          <w:szCs w:val="24"/>
        </w:rPr>
        <w:t>- Arts.  71 i ss del Reglament d'Obres, Activitats i Serveis dels ens locals de Catalunya, aprovat per Decret 179/1995.</w:t>
      </w:r>
    </w:p>
    <w:p w:rsidR="004C5FCC" w:rsidRDefault="004C5FCC" w:rsidP="004C5FCC">
      <w:pPr>
        <w:pStyle w:val="Ttulo2"/>
      </w:pPr>
    </w:p>
    <w:p w:rsidR="004C5FCC" w:rsidRDefault="004C5FCC" w:rsidP="004C5FCC">
      <w:pPr>
        <w:pStyle w:val="Ttulo2"/>
      </w:pPr>
      <w:r>
        <w:t>Proposta d'acord</w:t>
      </w:r>
    </w:p>
    <w:p w:rsidR="004C5FCC" w:rsidRDefault="004C5FCC" w:rsidP="004C5FCC">
      <w:pPr>
        <w:rPr>
          <w:szCs w:val="24"/>
        </w:rPr>
      </w:pPr>
      <w:r>
        <w:rPr>
          <w:szCs w:val="24"/>
        </w:rPr>
        <w:lastRenderedPageBreak/>
        <w:t xml:space="preserve">1. Aprovar definitivament l'ordenança sobre comunicació prèvia d'obres amb les modificacions introduïdes d'ofici que obren a l'expedient. </w:t>
      </w:r>
    </w:p>
    <w:p w:rsidR="004C5FCC" w:rsidRDefault="004C5FCC" w:rsidP="004C5FCC">
      <w:pPr>
        <w:rPr>
          <w:szCs w:val="24"/>
        </w:rPr>
      </w:pPr>
    </w:p>
    <w:p w:rsidR="004C5FCC" w:rsidRDefault="004C5FCC" w:rsidP="004C5FCC">
      <w:pPr>
        <w:rPr>
          <w:szCs w:val="24"/>
        </w:rPr>
      </w:pPr>
      <w:r>
        <w:rPr>
          <w:szCs w:val="24"/>
        </w:rPr>
        <w:t>2. Publicar el text íntegre de l'ordenança al Butlletí Oficial de la província i en el tauler d'anuncis de la corporació i anunciar al Diari Oficial de la Generalitat de Catalunya la referència del Butlletí Oficial de la província en què s'hagi publicat íntegrament el text.</w:t>
      </w:r>
    </w:p>
    <w:p w:rsidR="004C5FCC" w:rsidRDefault="004C5FCC" w:rsidP="004C5FCC">
      <w:pPr>
        <w:rPr>
          <w:szCs w:val="24"/>
        </w:rPr>
      </w:pPr>
      <w:r>
        <w:rPr>
          <w:szCs w:val="24"/>
        </w:rPr>
        <w:t>3. L'ordenança entrarà en vigor quan  hagi transcorregut el termini de quinze dies hàbils previst a l'article 65.2 de la Llei 7/1985, de 2 d'abril, reguladora de les bases del règim local.</w:t>
      </w:r>
    </w:p>
    <w:p w:rsidR="004C5FCC" w:rsidRDefault="004C5FCC" w:rsidP="000C2964">
      <w:pPr>
        <w:rPr>
          <w:rFonts w:cs="Arial"/>
          <w:sz w:val="20"/>
          <w:szCs w:val="22"/>
        </w:rPr>
      </w:pPr>
      <w:bookmarkStart w:id="9" w:name="FX2015001643"/>
      <w:bookmarkEnd w:id="9"/>
    </w:p>
    <w:p w:rsidR="004C5FCC" w:rsidRDefault="004C5FCC" w:rsidP="000C2964">
      <w:pPr>
        <w:rPr>
          <w:rFonts w:cs="Arial"/>
          <w:sz w:val="20"/>
          <w:szCs w:val="22"/>
        </w:rPr>
      </w:pPr>
    </w:p>
    <w:p w:rsidR="004C5FCC" w:rsidRDefault="004C5FCC" w:rsidP="000C2964">
      <w:pPr>
        <w:rPr>
          <w:rFonts w:cs="Arial"/>
          <w:b/>
          <w:szCs w:val="22"/>
        </w:rPr>
      </w:pPr>
      <w:r>
        <w:rPr>
          <w:rFonts w:cs="Arial"/>
          <w:b/>
          <w:szCs w:val="22"/>
        </w:rPr>
        <w:t>7.- Nomenament dels representants de la Corporació a diferents òrgans.</w:t>
      </w:r>
    </w:p>
    <w:p w:rsidR="004C5FCC" w:rsidRDefault="004C5FCC" w:rsidP="000C2964">
      <w:pPr>
        <w:rPr>
          <w:rFonts w:cs="Arial"/>
          <w:sz w:val="20"/>
          <w:szCs w:val="22"/>
        </w:rPr>
      </w:pPr>
      <w:bookmarkStart w:id="10" w:name="IX2015001644"/>
      <w:bookmarkEnd w:id="10"/>
    </w:p>
    <w:p w:rsidR="004C5FCC" w:rsidRDefault="004C5FCC" w:rsidP="004C5FCC">
      <w:pPr>
        <w:rPr>
          <w:rFonts w:cs="Arial"/>
          <w:sz w:val="20"/>
          <w:szCs w:val="22"/>
        </w:rPr>
      </w:pPr>
    </w:p>
    <w:p w:rsidR="004C5FCC" w:rsidRDefault="004C5FCC" w:rsidP="004C5FCC">
      <w:pPr>
        <w:rPr>
          <w:rFonts w:ascii="Verdana" w:hAnsi="Verdana"/>
          <w:sz w:val="22"/>
          <w:szCs w:val="22"/>
        </w:rPr>
      </w:pPr>
    </w:p>
    <w:p w:rsidR="004C5FCC" w:rsidRDefault="004C5FCC" w:rsidP="004C5FCC">
      <w:pPr>
        <w:pStyle w:val="Ttulo3"/>
      </w:pPr>
      <w:r>
        <w:t xml:space="preserve">REFERÈNCIA DE L’EXPEDIENT: </w:t>
      </w:r>
      <w:r w:rsidRPr="008E2EE9">
        <w:t>PACO2015000136</w:t>
      </w:r>
    </w:p>
    <w:p w:rsidR="004C5FCC" w:rsidRDefault="004C5FCC" w:rsidP="004C5FCC">
      <w:r>
        <w:t xml:space="preserve">Moció presentada per: </w:t>
      </w:r>
      <w:r>
        <w:rPr>
          <w:noProof/>
        </w:rPr>
        <w:t>Equip de govern</w:t>
      </w:r>
    </w:p>
    <w:p w:rsidR="004C5FCC" w:rsidRDefault="004C5FCC" w:rsidP="004C5FCC">
      <w:pPr>
        <w:pStyle w:val="Ttulo2"/>
      </w:pPr>
      <w:r>
        <w:t>Relació de fets i fonaments de dret</w:t>
      </w:r>
    </w:p>
    <w:p w:rsidR="004C5FCC" w:rsidRDefault="004C5FCC" w:rsidP="004C5FCC">
      <w:pPr>
        <w:numPr>
          <w:ilvl w:val="0"/>
          <w:numId w:val="15"/>
        </w:numPr>
        <w:autoSpaceDN w:val="0"/>
      </w:pPr>
      <w:r>
        <w:t>En data 2 de juliol de 2015 es van nomenar els representants a diferents òrgans col·legiats externs i, per error involuntari no es incloure la Comissió de delimitació del terme amb Cabrils, ni un substitut per al regidor representant a la Mancomunitat dels municipis de Premià de Dalt, Premià de Mar i Vilassar de Dalt per a la prestació del servei de Deixalleria.</w:t>
      </w:r>
    </w:p>
    <w:p w:rsidR="004C5FCC" w:rsidRDefault="004C5FCC" w:rsidP="004C5FCC">
      <w:pPr>
        <w:ind w:left="360"/>
      </w:pPr>
    </w:p>
    <w:p w:rsidR="004C5FCC" w:rsidRDefault="004C5FCC" w:rsidP="004C5FCC">
      <w:r>
        <w:t xml:space="preserve"> </w:t>
      </w:r>
    </w:p>
    <w:p w:rsidR="004C5FCC" w:rsidRDefault="004C5FCC" w:rsidP="004C5FCC">
      <w:pPr>
        <w:pStyle w:val="Ttulo2"/>
      </w:pPr>
      <w:r>
        <w:t>Proposta d’acord</w:t>
      </w:r>
    </w:p>
    <w:p w:rsidR="004C5FCC" w:rsidRDefault="004C5FCC" w:rsidP="004C5FCC">
      <w:pPr>
        <w:pStyle w:val="Enumeraci"/>
        <w:numPr>
          <w:ilvl w:val="0"/>
          <w:numId w:val="16"/>
        </w:numPr>
        <w:tabs>
          <w:tab w:val="clear" w:pos="284"/>
          <w:tab w:val="clear" w:pos="992"/>
          <w:tab w:val="left" w:pos="708"/>
        </w:tabs>
        <w:overflowPunct w:val="0"/>
        <w:autoSpaceDE w:val="0"/>
        <w:autoSpaceDN w:val="0"/>
        <w:adjustRightInd w:val="0"/>
      </w:pPr>
      <w:r>
        <w:t>Nomenar per a la Comissió de delimitació del terme amb Cabrils als representants següents:</w:t>
      </w:r>
    </w:p>
    <w:p w:rsidR="004C5FCC" w:rsidRDefault="004C5FCC" w:rsidP="004C5FCC">
      <w:pPr>
        <w:pStyle w:val="Enumeraci"/>
        <w:numPr>
          <w:ilvl w:val="0"/>
          <w:numId w:val="17"/>
        </w:numPr>
        <w:tabs>
          <w:tab w:val="clear" w:pos="284"/>
          <w:tab w:val="clear" w:pos="992"/>
          <w:tab w:val="left" w:pos="708"/>
        </w:tabs>
        <w:overflowPunct w:val="0"/>
        <w:autoSpaceDE w:val="0"/>
        <w:autoSpaceDN w:val="0"/>
        <w:adjustRightInd w:val="0"/>
      </w:pPr>
      <w:r>
        <w:t>President: L’alcalde, Sr. Xavier Godàs Pérez</w:t>
      </w:r>
    </w:p>
    <w:p w:rsidR="004C5FCC" w:rsidRDefault="004C5FCC" w:rsidP="004C5FCC">
      <w:pPr>
        <w:pStyle w:val="Enumeraci"/>
        <w:numPr>
          <w:ilvl w:val="0"/>
          <w:numId w:val="17"/>
        </w:numPr>
        <w:tabs>
          <w:tab w:val="clear" w:pos="284"/>
          <w:tab w:val="clear" w:pos="992"/>
          <w:tab w:val="left" w:pos="708"/>
        </w:tabs>
        <w:overflowPunct w:val="0"/>
        <w:autoSpaceDE w:val="0"/>
        <w:autoSpaceDN w:val="0"/>
        <w:adjustRightInd w:val="0"/>
      </w:pPr>
      <w:r>
        <w:t>Regidor d’Urbanisme: Sr. Benet Oliva Ricós</w:t>
      </w:r>
    </w:p>
    <w:p w:rsidR="004C5FCC" w:rsidRDefault="004C5FCC" w:rsidP="004C5FCC">
      <w:pPr>
        <w:pStyle w:val="Enumeraci"/>
        <w:numPr>
          <w:ilvl w:val="0"/>
          <w:numId w:val="17"/>
        </w:numPr>
        <w:tabs>
          <w:tab w:val="clear" w:pos="284"/>
          <w:tab w:val="clear" w:pos="992"/>
          <w:tab w:val="left" w:pos="708"/>
        </w:tabs>
        <w:overflowPunct w:val="0"/>
        <w:autoSpaceDE w:val="0"/>
        <w:autoSpaceDN w:val="0"/>
        <w:adjustRightInd w:val="0"/>
      </w:pPr>
      <w:r>
        <w:t>Regidor/a representant dels grups de l’oposició: Joan Alfons Cusidó Macià</w:t>
      </w:r>
    </w:p>
    <w:p w:rsidR="004C5FCC" w:rsidRDefault="004C5FCC" w:rsidP="004C5FCC">
      <w:pPr>
        <w:pStyle w:val="Enumeraci"/>
        <w:numPr>
          <w:ilvl w:val="0"/>
          <w:numId w:val="17"/>
        </w:numPr>
        <w:tabs>
          <w:tab w:val="clear" w:pos="284"/>
          <w:tab w:val="clear" w:pos="992"/>
          <w:tab w:val="left" w:pos="708"/>
        </w:tabs>
        <w:overflowPunct w:val="0"/>
        <w:autoSpaceDE w:val="0"/>
        <w:autoSpaceDN w:val="0"/>
        <w:adjustRightInd w:val="0"/>
      </w:pPr>
      <w:r>
        <w:t>L’arquitecte tècnic municipal</w:t>
      </w:r>
    </w:p>
    <w:p w:rsidR="004C5FCC" w:rsidRDefault="004C5FCC" w:rsidP="004C5FCC">
      <w:pPr>
        <w:pStyle w:val="Enumeraci"/>
        <w:numPr>
          <w:ilvl w:val="0"/>
          <w:numId w:val="17"/>
        </w:numPr>
        <w:tabs>
          <w:tab w:val="clear" w:pos="284"/>
          <w:tab w:val="clear" w:pos="992"/>
          <w:tab w:val="left" w:pos="708"/>
        </w:tabs>
        <w:overflowPunct w:val="0"/>
        <w:autoSpaceDE w:val="0"/>
        <w:autoSpaceDN w:val="0"/>
        <w:adjustRightInd w:val="0"/>
      </w:pPr>
      <w:r>
        <w:t>Secretari o funcionari en qui delegui.</w:t>
      </w:r>
    </w:p>
    <w:p w:rsidR="004C5FCC" w:rsidRDefault="004C5FCC" w:rsidP="004C5FCC">
      <w:pPr>
        <w:numPr>
          <w:ilvl w:val="0"/>
          <w:numId w:val="16"/>
        </w:numPr>
        <w:autoSpaceDN w:val="0"/>
      </w:pPr>
      <w:r>
        <w:t>Nomenar com a substitut del Sr. Benet Oliva Ricós a la Mancomunitat dels municipis de Premià de Dalt, Premià de Mar i Vilassar de Dalt per a la prestació del servei de Deixalleria al regidor  Sr. Pau Morales Romero.</w:t>
      </w:r>
    </w:p>
    <w:p w:rsidR="004C5FCC" w:rsidRDefault="004C5FCC" w:rsidP="004C5FCC">
      <w:pPr>
        <w:ind w:left="720"/>
      </w:pPr>
    </w:p>
    <w:p w:rsidR="004C5FCC" w:rsidRDefault="004C5FCC" w:rsidP="004C5FCC">
      <w:pPr>
        <w:numPr>
          <w:ilvl w:val="0"/>
          <w:numId w:val="16"/>
        </w:numPr>
        <w:overflowPunct w:val="0"/>
        <w:autoSpaceDE w:val="0"/>
        <w:autoSpaceDN w:val="0"/>
        <w:adjustRightInd w:val="0"/>
        <w:spacing w:after="120"/>
      </w:pPr>
      <w:r>
        <w:t>Comunicar les dades dels representants designats a la Direcció General d’Administració Local, a l’Ajuntament de Cabrils, a l’Ajuntament de Premià de Mar i a l’Ajuntament de Premià de Dalt.</w:t>
      </w:r>
    </w:p>
    <w:p w:rsidR="004C5FCC" w:rsidRDefault="004C5FCC" w:rsidP="000C2964">
      <w:pPr>
        <w:rPr>
          <w:rFonts w:cs="Arial"/>
          <w:sz w:val="20"/>
          <w:szCs w:val="22"/>
        </w:rPr>
      </w:pPr>
      <w:bookmarkStart w:id="11" w:name="FX2015001644"/>
      <w:bookmarkEnd w:id="11"/>
    </w:p>
    <w:p w:rsidR="004C5FCC" w:rsidRDefault="004C5FCC" w:rsidP="000C2964">
      <w:pPr>
        <w:rPr>
          <w:rFonts w:cs="Arial"/>
          <w:sz w:val="20"/>
          <w:szCs w:val="22"/>
        </w:rPr>
      </w:pPr>
    </w:p>
    <w:p w:rsidR="004C5FCC" w:rsidRDefault="004C5FCC" w:rsidP="000C2964">
      <w:pPr>
        <w:rPr>
          <w:rFonts w:cs="Arial"/>
          <w:b/>
          <w:szCs w:val="22"/>
        </w:rPr>
      </w:pPr>
      <w:r>
        <w:rPr>
          <w:rFonts w:cs="Arial"/>
          <w:b/>
          <w:szCs w:val="22"/>
        </w:rPr>
        <w:lastRenderedPageBreak/>
        <w:t>8.- Moció de suport a l'acollida de població refugiada víctima dels conflictes armats a la Mediterrània.</w:t>
      </w:r>
    </w:p>
    <w:p w:rsidR="004C5FCC" w:rsidRDefault="004C5FCC" w:rsidP="000C2964">
      <w:pPr>
        <w:rPr>
          <w:rFonts w:cs="Arial"/>
          <w:sz w:val="20"/>
          <w:szCs w:val="22"/>
        </w:rPr>
      </w:pPr>
      <w:bookmarkStart w:id="12" w:name="IX2015001662"/>
      <w:bookmarkEnd w:id="12"/>
    </w:p>
    <w:p w:rsidR="004C5FCC" w:rsidRDefault="004C5FCC" w:rsidP="004C5FCC">
      <w:pPr>
        <w:rPr>
          <w:rFonts w:ascii="Verdana" w:hAnsi="Verdana"/>
          <w:sz w:val="22"/>
          <w:szCs w:val="22"/>
        </w:rPr>
      </w:pPr>
    </w:p>
    <w:p w:rsidR="004C5FCC" w:rsidRDefault="004C5FCC" w:rsidP="004C5FCC">
      <w:pPr>
        <w:pStyle w:val="Ttulo3"/>
      </w:pPr>
      <w:r>
        <w:t xml:space="preserve">REFERÈNCIA DE L’EXPEDIENT: </w:t>
      </w:r>
      <w:r w:rsidRPr="00CD41F3">
        <w:t>PACO2015000143</w:t>
      </w:r>
    </w:p>
    <w:p w:rsidR="004C5FCC" w:rsidRDefault="004C5FCC" w:rsidP="004C5FCC">
      <w:r>
        <w:t xml:space="preserve">Moció presentada per: </w:t>
      </w:r>
      <w:r>
        <w:rPr>
          <w:noProof/>
        </w:rPr>
        <w:t>Varis</w:t>
      </w:r>
    </w:p>
    <w:p w:rsidR="004C5FCC" w:rsidRDefault="004C5FCC" w:rsidP="004C5FCC">
      <w:pPr>
        <w:pStyle w:val="Ttulo2"/>
      </w:pPr>
      <w:r>
        <w:t>Relació de fets</w:t>
      </w:r>
    </w:p>
    <w:p w:rsidR="004C5FCC" w:rsidRDefault="004C5FCC" w:rsidP="004C5FCC">
      <w:pPr>
        <w:rPr>
          <w:rFonts w:ascii="Helvetica-Bold" w:hAnsi="Helvetica-Bold" w:cs="Helvetica-Bold"/>
          <w:bCs/>
          <w:sz w:val="20"/>
        </w:rPr>
      </w:pPr>
    </w:p>
    <w:p w:rsidR="004C5FCC" w:rsidRDefault="004C5FCC" w:rsidP="004C5FCC">
      <w:pPr>
        <w:rPr>
          <w:bCs/>
          <w:szCs w:val="24"/>
        </w:rPr>
      </w:pPr>
      <w:r>
        <w:rPr>
          <w:bCs/>
          <w:szCs w:val="24"/>
        </w:rPr>
        <w:t xml:space="preserve">El Fons Català de Cooperació al Desenvolupament manifesta la seva preocupació per la crisi humanitària en matèria de refugi que està tenint lloc a la Mediterrània, arran de la guerra civil a Síria i d’altres conflictes internacionals.  </w:t>
      </w:r>
    </w:p>
    <w:p w:rsidR="004C5FCC" w:rsidRDefault="004C5FCC" w:rsidP="004C5FCC">
      <w:pPr>
        <w:rPr>
          <w:bCs/>
          <w:szCs w:val="24"/>
        </w:rPr>
      </w:pPr>
    </w:p>
    <w:p w:rsidR="004C5FCC" w:rsidRDefault="004C5FCC" w:rsidP="004C5FCC">
      <w:pPr>
        <w:rPr>
          <w:bCs/>
          <w:szCs w:val="24"/>
        </w:rPr>
      </w:pPr>
      <w:r>
        <w:rPr>
          <w:bCs/>
          <w:szCs w:val="24"/>
        </w:rPr>
        <w:t xml:space="preserve">Cal deixar d’entrada ben clar que no es tracta d’un fenomen d’immigració, sinó d’un fet i situacions excepcionals, on refugiats i refugiades, persones de totes edats, intenten escapar del desastre de la guerra i la fam en el seus països d’origen,  i d’unes guerres sobre les que Europa té en el seu inici part de responsabilitat. </w:t>
      </w:r>
    </w:p>
    <w:p w:rsidR="004C5FCC" w:rsidRDefault="004C5FCC" w:rsidP="004C5FCC">
      <w:pPr>
        <w:rPr>
          <w:bCs/>
          <w:szCs w:val="24"/>
        </w:rPr>
      </w:pPr>
    </w:p>
    <w:p w:rsidR="004C5FCC" w:rsidRDefault="004C5FCC" w:rsidP="004C5FCC">
      <w:pPr>
        <w:rPr>
          <w:bCs/>
          <w:szCs w:val="24"/>
        </w:rPr>
      </w:pPr>
      <w:r>
        <w:rPr>
          <w:bCs/>
          <w:szCs w:val="24"/>
        </w:rPr>
        <w:t xml:space="preserve">Segons dades de l’ACNUR, aproximadament 322.000 persones han creuat la Mediterrània durant el 2015, la majoria com a refugiades, fugint de la violència i la persecució, de les quals almenys la meitat provenen de Síria. A més, es compta que 2.750 persones han desaparegut o mort en els primers vuit mesos de l’any i es preveu que el nombre d’arribades continuï augmentant els propers dos mesos.     </w:t>
      </w:r>
    </w:p>
    <w:p w:rsidR="004C5FCC" w:rsidRDefault="004C5FCC" w:rsidP="004C5FCC">
      <w:pPr>
        <w:rPr>
          <w:szCs w:val="24"/>
        </w:rPr>
      </w:pPr>
    </w:p>
    <w:p w:rsidR="004C5FCC" w:rsidRDefault="004C5FCC" w:rsidP="004C5FCC">
      <w:pPr>
        <w:rPr>
          <w:szCs w:val="24"/>
        </w:rPr>
      </w:pPr>
      <w:r>
        <w:rPr>
          <w:szCs w:val="24"/>
        </w:rPr>
        <w:t xml:space="preserve">L’any 2013 el Fons Català va obrir una campanya d’emergència per donar suport a la població   arran de la guerra civil a Síria en la qual ha continuat treballant des de llavors, amb el suport dels municipis catalans. </w:t>
      </w:r>
    </w:p>
    <w:p w:rsidR="004C5FCC" w:rsidRDefault="004C5FCC" w:rsidP="004C5FCC">
      <w:pPr>
        <w:rPr>
          <w:szCs w:val="24"/>
        </w:rPr>
      </w:pPr>
    </w:p>
    <w:p w:rsidR="004C5FCC" w:rsidRDefault="004C5FCC" w:rsidP="004C5FCC">
      <w:pPr>
        <w:rPr>
          <w:szCs w:val="24"/>
        </w:rPr>
      </w:pPr>
      <w:r>
        <w:rPr>
          <w:szCs w:val="24"/>
        </w:rPr>
        <w:t xml:space="preserve">Davant de la situació actual i, </w:t>
      </w:r>
    </w:p>
    <w:p w:rsidR="004C5FCC" w:rsidRDefault="004C5FCC" w:rsidP="004C5FCC">
      <w:pPr>
        <w:rPr>
          <w:szCs w:val="24"/>
        </w:rPr>
      </w:pPr>
    </w:p>
    <w:p w:rsidR="004C5FCC" w:rsidRDefault="004C5FCC" w:rsidP="004C5FCC">
      <w:pPr>
        <w:numPr>
          <w:ilvl w:val="0"/>
          <w:numId w:val="18"/>
        </w:numPr>
        <w:autoSpaceDE w:val="0"/>
        <w:autoSpaceDN w:val="0"/>
        <w:adjustRightInd w:val="0"/>
        <w:ind w:left="720"/>
        <w:rPr>
          <w:szCs w:val="24"/>
        </w:rPr>
      </w:pPr>
      <w:r>
        <w:rPr>
          <w:szCs w:val="24"/>
        </w:rPr>
        <w:t>Atesa la crida de la Plataforma Stop Mare Mortum als municipis catalans per la creació d'una Xarxa de Municipis Acollidors.</w:t>
      </w:r>
    </w:p>
    <w:p w:rsidR="004C5FCC" w:rsidRDefault="004C5FCC" w:rsidP="004C5FCC">
      <w:pPr>
        <w:ind w:left="720"/>
        <w:rPr>
          <w:szCs w:val="24"/>
        </w:rPr>
      </w:pPr>
    </w:p>
    <w:p w:rsidR="004C5FCC" w:rsidRDefault="004C5FCC" w:rsidP="004C5FCC">
      <w:pPr>
        <w:numPr>
          <w:ilvl w:val="0"/>
          <w:numId w:val="18"/>
        </w:numPr>
        <w:autoSpaceDE w:val="0"/>
        <w:autoSpaceDN w:val="0"/>
        <w:adjustRightInd w:val="0"/>
        <w:ind w:left="720"/>
        <w:rPr>
          <w:szCs w:val="24"/>
        </w:rPr>
      </w:pPr>
      <w:r>
        <w:rPr>
          <w:szCs w:val="24"/>
        </w:rPr>
        <w:t>Atès que la Declaració Universal dels Drets Humans reconeix en l’article 14 que, en cas de persecució, tota persona té dret a cercar asil, i a gaudir-ne, a qualsevol país.</w:t>
      </w:r>
    </w:p>
    <w:p w:rsidR="004C5FCC" w:rsidRDefault="004C5FCC" w:rsidP="004C5FCC">
      <w:pPr>
        <w:ind w:left="720"/>
        <w:rPr>
          <w:szCs w:val="24"/>
        </w:rPr>
      </w:pPr>
    </w:p>
    <w:p w:rsidR="004C5FCC" w:rsidRDefault="004C5FCC" w:rsidP="004C5FCC">
      <w:pPr>
        <w:numPr>
          <w:ilvl w:val="0"/>
          <w:numId w:val="18"/>
        </w:numPr>
        <w:ind w:left="720"/>
        <w:rPr>
          <w:szCs w:val="24"/>
        </w:rPr>
      </w:pPr>
      <w:r>
        <w:rPr>
          <w:szCs w:val="24"/>
        </w:rPr>
        <w:t>Atès que la Convenció de Ginebra del 1951 i el Protocol sobre l’Estatut del Refugiat de 1967, tots dos signats i ratificats per l’Estat espanyol, preveuen que cal facilitar l’estatut de refugiat i garantir els drets que aquest estatut preveu.</w:t>
      </w:r>
    </w:p>
    <w:p w:rsidR="004C5FCC" w:rsidRDefault="004C5FCC" w:rsidP="004C5FCC">
      <w:pPr>
        <w:ind w:left="720"/>
        <w:rPr>
          <w:szCs w:val="24"/>
        </w:rPr>
      </w:pPr>
    </w:p>
    <w:p w:rsidR="004C5FCC" w:rsidRDefault="004C5FCC" w:rsidP="004C5FCC">
      <w:pPr>
        <w:numPr>
          <w:ilvl w:val="0"/>
          <w:numId w:val="18"/>
        </w:numPr>
        <w:ind w:left="720"/>
        <w:rPr>
          <w:szCs w:val="24"/>
        </w:rPr>
      </w:pPr>
      <w:r>
        <w:rPr>
          <w:szCs w:val="24"/>
        </w:rPr>
        <w:t xml:space="preserve">Atès que pel principi de subsidiarietat tot el que pugui fer-se en una administració propera a la ciutadania no cal que es faci en una de rang superior. </w:t>
      </w:r>
    </w:p>
    <w:p w:rsidR="004C5FCC" w:rsidRDefault="004C5FCC" w:rsidP="004C5FCC">
      <w:pPr>
        <w:ind w:left="720"/>
        <w:rPr>
          <w:szCs w:val="24"/>
        </w:rPr>
      </w:pPr>
    </w:p>
    <w:p w:rsidR="004C5FCC" w:rsidRDefault="004C5FCC" w:rsidP="004C5FCC">
      <w:pPr>
        <w:numPr>
          <w:ilvl w:val="0"/>
          <w:numId w:val="18"/>
        </w:numPr>
        <w:autoSpaceDE w:val="0"/>
        <w:autoSpaceDN w:val="0"/>
        <w:adjustRightInd w:val="0"/>
        <w:ind w:left="720"/>
        <w:rPr>
          <w:szCs w:val="24"/>
        </w:rPr>
      </w:pPr>
      <w:r>
        <w:rPr>
          <w:szCs w:val="24"/>
        </w:rPr>
        <w:t>Atès que del 2013 al 2014 a Catalunya vam passar de 484 a 786 peticions d'asil i només 28 places d'acollida.</w:t>
      </w:r>
    </w:p>
    <w:p w:rsidR="004C5FCC" w:rsidRDefault="004C5FCC" w:rsidP="004C5FCC">
      <w:pPr>
        <w:rPr>
          <w:szCs w:val="24"/>
        </w:rPr>
      </w:pPr>
    </w:p>
    <w:p w:rsidR="004C5FCC" w:rsidRDefault="004C5FCC" w:rsidP="004C5FCC">
      <w:pPr>
        <w:numPr>
          <w:ilvl w:val="0"/>
          <w:numId w:val="18"/>
        </w:numPr>
        <w:ind w:left="720"/>
        <w:rPr>
          <w:szCs w:val="24"/>
        </w:rPr>
      </w:pPr>
      <w:r>
        <w:rPr>
          <w:szCs w:val="24"/>
        </w:rPr>
        <w:lastRenderedPageBreak/>
        <w:t>Atès que els municipis catalans s’han caracteritzat per respondre solidàriament a l’arribada de persones refugiades de conflictes com el dels Balcans i que compten amb un teixit associatiu vinculat a la pau, els drets humans i el desenvolupament.</w:t>
      </w:r>
    </w:p>
    <w:p w:rsidR="004C5FCC" w:rsidRDefault="004C5FCC" w:rsidP="004C5FCC">
      <w:pPr>
        <w:ind w:firstLine="60"/>
        <w:rPr>
          <w:szCs w:val="24"/>
        </w:rPr>
      </w:pPr>
    </w:p>
    <w:p w:rsidR="004C5FCC" w:rsidRDefault="004C5FCC" w:rsidP="004C5FCC">
      <w:pPr>
        <w:numPr>
          <w:ilvl w:val="0"/>
          <w:numId w:val="18"/>
        </w:numPr>
        <w:autoSpaceDE w:val="0"/>
        <w:autoSpaceDN w:val="0"/>
        <w:adjustRightInd w:val="0"/>
        <w:ind w:left="720"/>
        <w:rPr>
          <w:szCs w:val="24"/>
        </w:rPr>
      </w:pPr>
      <w:r>
        <w:rPr>
          <w:szCs w:val="24"/>
        </w:rPr>
        <w:t>Atesa la demanda de la societat civil catalana als respectius municipis per a que donin resposta a la situació dels refugiats.</w:t>
      </w:r>
    </w:p>
    <w:p w:rsidR="004C5FCC" w:rsidRDefault="004C5FCC" w:rsidP="004C5FCC">
      <w:pPr>
        <w:rPr>
          <w:szCs w:val="24"/>
        </w:rPr>
      </w:pPr>
    </w:p>
    <w:p w:rsidR="004C5FCC" w:rsidRDefault="004C5FCC" w:rsidP="004C5FCC">
      <w:pPr>
        <w:rPr>
          <w:szCs w:val="24"/>
        </w:rPr>
      </w:pPr>
      <w:r>
        <w:rPr>
          <w:szCs w:val="24"/>
        </w:rPr>
        <w:t>Per tot això, des de l’Ajuntament de Vilassar de Dalt, vist el dictamen favorable de la Comissió Informativa, es proposa l'adopció dels següents acords:</w:t>
      </w:r>
    </w:p>
    <w:p w:rsidR="004C5FCC" w:rsidRDefault="004C5FCC" w:rsidP="004C5FCC">
      <w:pPr>
        <w:rPr>
          <w:szCs w:val="24"/>
        </w:rPr>
      </w:pPr>
    </w:p>
    <w:p w:rsidR="004C5FCC" w:rsidRDefault="004C5FCC" w:rsidP="004C5FCC">
      <w:pPr>
        <w:rPr>
          <w:szCs w:val="24"/>
        </w:rPr>
      </w:pPr>
      <w:r>
        <w:rPr>
          <w:b/>
          <w:szCs w:val="24"/>
        </w:rPr>
        <w:t>Primer.</w:t>
      </w:r>
      <w:r>
        <w:rPr>
          <w:szCs w:val="24"/>
        </w:rPr>
        <w:t xml:space="preserve"> Instar el Govern espanyol a:</w:t>
      </w:r>
    </w:p>
    <w:p w:rsidR="004C5FCC" w:rsidRDefault="004C5FCC" w:rsidP="004C5FCC">
      <w:pPr>
        <w:widowControl w:val="0"/>
        <w:numPr>
          <w:ilvl w:val="0"/>
          <w:numId w:val="19"/>
        </w:numPr>
        <w:suppressAutoHyphens/>
        <w:rPr>
          <w:color w:val="000000"/>
          <w:szCs w:val="24"/>
        </w:rPr>
      </w:pPr>
      <w:r>
        <w:rPr>
          <w:color w:val="000000"/>
          <w:szCs w:val="24"/>
        </w:rPr>
        <w:t>Demanar una major dotació de recursos a la UE per suport jurídic, assistència, acollida i integració social i que s’estableixin mecanismes perquè es transfereixin a les administracions municipals per a la gestió descentralitzada.</w:t>
      </w:r>
    </w:p>
    <w:p w:rsidR="004C5FCC" w:rsidRDefault="004C5FCC" w:rsidP="004C5FCC">
      <w:pPr>
        <w:widowControl w:val="0"/>
        <w:numPr>
          <w:ilvl w:val="0"/>
          <w:numId w:val="19"/>
        </w:numPr>
        <w:suppressAutoHyphens/>
        <w:rPr>
          <w:color w:val="000000"/>
          <w:szCs w:val="24"/>
        </w:rPr>
      </w:pPr>
      <w:r>
        <w:rPr>
          <w:color w:val="000000"/>
          <w:szCs w:val="24"/>
        </w:rPr>
        <w:t>Augmentar el nombre de places d'asil, també com la dotació pressupostària per millorar la qualitat en les diferents fases de l'atenció a aquest col·lectiu.</w:t>
      </w:r>
    </w:p>
    <w:p w:rsidR="004C5FCC" w:rsidRDefault="004C5FCC" w:rsidP="004C5FCC">
      <w:pPr>
        <w:widowControl w:val="0"/>
        <w:numPr>
          <w:ilvl w:val="0"/>
          <w:numId w:val="19"/>
        </w:numPr>
        <w:suppressAutoHyphens/>
        <w:autoSpaceDE w:val="0"/>
        <w:autoSpaceDN w:val="0"/>
        <w:adjustRightInd w:val="0"/>
        <w:rPr>
          <w:szCs w:val="24"/>
        </w:rPr>
      </w:pPr>
      <w:r>
        <w:rPr>
          <w:color w:val="000000"/>
          <w:szCs w:val="24"/>
        </w:rPr>
        <w:t>Augmentar de sis mesos a un mínim de 24 mesos el període d'acollida de les persones sol·licitants d'asil, en funció de la vulnerabilitat de cada persona.</w:t>
      </w:r>
    </w:p>
    <w:p w:rsidR="004C5FCC" w:rsidRDefault="004C5FCC" w:rsidP="004C5FCC">
      <w:pPr>
        <w:widowControl w:val="0"/>
        <w:numPr>
          <w:ilvl w:val="0"/>
          <w:numId w:val="19"/>
        </w:numPr>
        <w:suppressAutoHyphens/>
        <w:autoSpaceDE w:val="0"/>
        <w:autoSpaceDN w:val="0"/>
        <w:adjustRightInd w:val="0"/>
        <w:rPr>
          <w:szCs w:val="24"/>
        </w:rPr>
      </w:pPr>
      <w:r>
        <w:rPr>
          <w:color w:val="000000"/>
          <w:szCs w:val="24"/>
        </w:rPr>
        <w:t>Treballar per ampliar el concepte de refugiada a totes aquelles persones que es veuen obligades a abandonar el seus països per motius econòmics, en la línia del que proposa Stop Mare Mortum.</w:t>
      </w:r>
    </w:p>
    <w:p w:rsidR="004C5FCC" w:rsidRDefault="004C5FCC" w:rsidP="004C5FCC">
      <w:pPr>
        <w:widowControl w:val="0"/>
        <w:numPr>
          <w:ilvl w:val="0"/>
          <w:numId w:val="19"/>
        </w:numPr>
        <w:suppressAutoHyphens/>
        <w:rPr>
          <w:color w:val="000000"/>
          <w:szCs w:val="24"/>
        </w:rPr>
      </w:pPr>
      <w:r>
        <w:rPr>
          <w:color w:val="000000"/>
          <w:szCs w:val="24"/>
        </w:rPr>
        <w:t>Donar suport als països d’asil, normalment empobrits, on es concentren el 85% de les persones refugiades del món a través de la cooperació al desenvolupament o l’ajuda humanitària directa o indirecta, tot garantint els drets de totes les persones.</w:t>
      </w:r>
    </w:p>
    <w:p w:rsidR="004C5FCC" w:rsidRDefault="004C5FCC" w:rsidP="004C5FCC">
      <w:pPr>
        <w:rPr>
          <w:szCs w:val="24"/>
        </w:rPr>
      </w:pPr>
    </w:p>
    <w:p w:rsidR="004C5FCC" w:rsidRDefault="004C5FCC" w:rsidP="004C5FCC">
      <w:pPr>
        <w:rPr>
          <w:szCs w:val="24"/>
        </w:rPr>
      </w:pPr>
      <w:r>
        <w:rPr>
          <w:b/>
          <w:szCs w:val="24"/>
        </w:rPr>
        <w:t>Segon.</w:t>
      </w:r>
      <w:r>
        <w:rPr>
          <w:szCs w:val="24"/>
        </w:rPr>
        <w:t xml:space="preserve"> Instar el Govern de la Generalitat de Catalunya a:</w:t>
      </w:r>
    </w:p>
    <w:p w:rsidR="004C5FCC" w:rsidRDefault="004C5FCC" w:rsidP="004C5FCC">
      <w:pPr>
        <w:widowControl w:val="0"/>
        <w:numPr>
          <w:ilvl w:val="0"/>
          <w:numId w:val="20"/>
        </w:numPr>
        <w:suppressAutoHyphens/>
        <w:rPr>
          <w:color w:val="000000"/>
          <w:szCs w:val="24"/>
        </w:rPr>
      </w:pPr>
      <w:r>
        <w:rPr>
          <w:color w:val="000000"/>
          <w:szCs w:val="24"/>
        </w:rPr>
        <w:t>Actualitzar la dotació pressupostària del Pla de Protecció Internacional a Catalunya (PPIC), aprovat el 28 de gener de 2014, adequant-la a la situació actual i assegurar-ne el desplegament.</w:t>
      </w:r>
    </w:p>
    <w:p w:rsidR="004C5FCC" w:rsidRDefault="004C5FCC" w:rsidP="004C5FCC">
      <w:pPr>
        <w:widowControl w:val="0"/>
        <w:numPr>
          <w:ilvl w:val="0"/>
          <w:numId w:val="20"/>
        </w:numPr>
        <w:suppressAutoHyphens/>
        <w:rPr>
          <w:color w:val="000000"/>
          <w:szCs w:val="24"/>
        </w:rPr>
      </w:pPr>
      <w:r>
        <w:rPr>
          <w:color w:val="000000"/>
          <w:szCs w:val="24"/>
        </w:rPr>
        <w:t>Territorialitzar els serveis d'atenció a les persones demandants d'asil i en paral·lel formar i/o especialitzar aquelles persones dels municipis que s'hauran de fer càrrec del suport i l'atenció a les persones sol·licitants.</w:t>
      </w:r>
    </w:p>
    <w:p w:rsidR="004C5FCC" w:rsidRDefault="004C5FCC" w:rsidP="004C5FCC">
      <w:pPr>
        <w:widowControl w:val="0"/>
        <w:numPr>
          <w:ilvl w:val="0"/>
          <w:numId w:val="20"/>
        </w:numPr>
        <w:suppressAutoHyphens/>
        <w:rPr>
          <w:color w:val="000000"/>
          <w:szCs w:val="24"/>
        </w:rPr>
      </w:pPr>
      <w:r>
        <w:rPr>
          <w:color w:val="000000"/>
          <w:szCs w:val="24"/>
        </w:rPr>
        <w:t>Donar suport a la Xarxa de Municipis Acollidors i facilitar-ne la coordinació.</w:t>
      </w:r>
    </w:p>
    <w:p w:rsidR="004C5FCC" w:rsidRDefault="004C5FCC" w:rsidP="004C5FCC">
      <w:pPr>
        <w:widowControl w:val="0"/>
        <w:numPr>
          <w:ilvl w:val="0"/>
          <w:numId w:val="20"/>
        </w:numPr>
        <w:suppressAutoHyphens/>
        <w:rPr>
          <w:color w:val="000000"/>
          <w:szCs w:val="24"/>
        </w:rPr>
      </w:pPr>
      <w:r>
        <w:rPr>
          <w:color w:val="000000"/>
          <w:szCs w:val="24"/>
        </w:rPr>
        <w:t>Donar suport als països d’asil, normalment empobrits, on es concentren el 85% de les persones refugiades del món a través de la cooperació al desenvolupament o l’ajuda humanitària directa o indirecta, garantint els drets de totes les persones.</w:t>
      </w:r>
    </w:p>
    <w:p w:rsidR="004C5FCC" w:rsidRDefault="004C5FCC" w:rsidP="004C5FCC">
      <w:pPr>
        <w:rPr>
          <w:szCs w:val="24"/>
        </w:rPr>
      </w:pPr>
    </w:p>
    <w:p w:rsidR="004C5FCC" w:rsidRDefault="004C5FCC" w:rsidP="004C5FCC">
      <w:pPr>
        <w:rPr>
          <w:szCs w:val="24"/>
        </w:rPr>
      </w:pPr>
      <w:r>
        <w:rPr>
          <w:b/>
          <w:szCs w:val="24"/>
        </w:rPr>
        <w:t xml:space="preserve">Tercer. </w:t>
      </w:r>
      <w:r>
        <w:rPr>
          <w:szCs w:val="24"/>
        </w:rPr>
        <w:t>Elaborar un pla d’acollida municipal per a incorporar-hi l'asil.</w:t>
      </w:r>
    </w:p>
    <w:p w:rsidR="004C5FCC" w:rsidRDefault="004C5FCC" w:rsidP="004C5FCC">
      <w:pPr>
        <w:rPr>
          <w:szCs w:val="24"/>
        </w:rPr>
      </w:pPr>
    </w:p>
    <w:p w:rsidR="004C5FCC" w:rsidRDefault="004C5FCC" w:rsidP="004C5FCC">
      <w:pPr>
        <w:rPr>
          <w:szCs w:val="24"/>
        </w:rPr>
      </w:pPr>
      <w:r>
        <w:rPr>
          <w:b/>
          <w:szCs w:val="24"/>
        </w:rPr>
        <w:t>Quart.</w:t>
      </w:r>
      <w:r>
        <w:rPr>
          <w:szCs w:val="24"/>
        </w:rPr>
        <w:t xml:space="preserve"> Donar suport i col·laborar amb les entitats catalanes que treballen en l'acollida i el servei a les persones sol·licitants d'asil.</w:t>
      </w:r>
    </w:p>
    <w:p w:rsidR="004C5FCC" w:rsidRDefault="004C5FCC" w:rsidP="004C5FCC">
      <w:pPr>
        <w:rPr>
          <w:szCs w:val="24"/>
        </w:rPr>
      </w:pPr>
    </w:p>
    <w:p w:rsidR="004C5FCC" w:rsidRDefault="004C5FCC" w:rsidP="004C5FCC">
      <w:pPr>
        <w:rPr>
          <w:szCs w:val="24"/>
        </w:rPr>
      </w:pPr>
      <w:r>
        <w:rPr>
          <w:b/>
          <w:szCs w:val="24"/>
        </w:rPr>
        <w:t>Cinquè.</w:t>
      </w:r>
      <w:r>
        <w:rPr>
          <w:szCs w:val="24"/>
        </w:rPr>
        <w:t xml:space="preserve"> Facilitar l’empadronament de totes les persones que declarin viure al municipi i, conseqüentment, garantir-ne l’accés als serveis bàsics..</w:t>
      </w:r>
    </w:p>
    <w:p w:rsidR="004C5FCC" w:rsidRDefault="004C5FCC" w:rsidP="004C5FCC">
      <w:pPr>
        <w:rPr>
          <w:szCs w:val="24"/>
        </w:rPr>
      </w:pPr>
    </w:p>
    <w:p w:rsidR="004C5FCC" w:rsidRDefault="004C5FCC" w:rsidP="004C5FCC">
      <w:pPr>
        <w:rPr>
          <w:color w:val="000000"/>
          <w:szCs w:val="24"/>
        </w:rPr>
      </w:pPr>
      <w:r>
        <w:rPr>
          <w:b/>
          <w:szCs w:val="24"/>
        </w:rPr>
        <w:lastRenderedPageBreak/>
        <w:t>Sisè.</w:t>
      </w:r>
      <w:r>
        <w:rPr>
          <w:szCs w:val="24"/>
        </w:rPr>
        <w:t xml:space="preserve"> Per a l’acollida, posar a disposició els següents recursos existents a Vilassar de Dalt: una casa per a 6 persones, amb l’alimentació coberta</w:t>
      </w:r>
      <w:r>
        <w:rPr>
          <w:color w:val="000000"/>
          <w:szCs w:val="24"/>
        </w:rPr>
        <w:t>, l’escolarització dels infants, l’aula d’acollida per als adults i l’atenció sanitària.</w:t>
      </w:r>
    </w:p>
    <w:p w:rsidR="004C5FCC" w:rsidRDefault="004C5FCC" w:rsidP="004C5FCC">
      <w:pPr>
        <w:rPr>
          <w:szCs w:val="24"/>
        </w:rPr>
      </w:pPr>
    </w:p>
    <w:p w:rsidR="004C5FCC" w:rsidRDefault="004C5FCC" w:rsidP="004C5FCC">
      <w:pPr>
        <w:rPr>
          <w:szCs w:val="24"/>
        </w:rPr>
      </w:pPr>
      <w:r>
        <w:rPr>
          <w:b/>
          <w:szCs w:val="24"/>
        </w:rPr>
        <w:t>Setè.</w:t>
      </w:r>
      <w:r>
        <w:rPr>
          <w:szCs w:val="24"/>
        </w:rPr>
        <w:t xml:space="preserve"> Treballar en la sensibilització de la població del municipi sobre la realitat de les persones refugiades i la dinamització de la xarxa local solidària impulsant la creació d’un registre de voluntaris que inclogui particulars i entitats. </w:t>
      </w:r>
    </w:p>
    <w:p w:rsidR="004C5FCC" w:rsidRDefault="004C5FCC" w:rsidP="004C5FCC">
      <w:pPr>
        <w:rPr>
          <w:szCs w:val="24"/>
        </w:rPr>
      </w:pPr>
    </w:p>
    <w:p w:rsidR="004C5FCC" w:rsidRDefault="004C5FCC" w:rsidP="004C5FCC">
      <w:pPr>
        <w:rPr>
          <w:szCs w:val="24"/>
        </w:rPr>
      </w:pPr>
      <w:r>
        <w:rPr>
          <w:b/>
          <w:szCs w:val="24"/>
        </w:rPr>
        <w:t>Vuitè.</w:t>
      </w:r>
      <w:r>
        <w:rPr>
          <w:szCs w:val="24"/>
        </w:rPr>
        <w:t xml:space="preserve"> Endegar i garantir polítiques municipals de cooperació al desenvolupament amb vocació transformadora. </w:t>
      </w:r>
    </w:p>
    <w:p w:rsidR="004C5FCC" w:rsidRDefault="004C5FCC" w:rsidP="004C5FCC">
      <w:pPr>
        <w:rPr>
          <w:szCs w:val="24"/>
        </w:rPr>
      </w:pPr>
    </w:p>
    <w:p w:rsidR="004C5FCC" w:rsidRDefault="004C5FCC" w:rsidP="004C5FCC">
      <w:pPr>
        <w:rPr>
          <w:szCs w:val="24"/>
        </w:rPr>
      </w:pPr>
      <w:r>
        <w:rPr>
          <w:b/>
          <w:szCs w:val="24"/>
        </w:rPr>
        <w:t>Novè.</w:t>
      </w:r>
      <w:r>
        <w:rPr>
          <w:szCs w:val="24"/>
        </w:rPr>
        <w:t xml:space="preserve"> Oferir els municipis com a territori d’acollida. </w:t>
      </w:r>
    </w:p>
    <w:p w:rsidR="004C5FCC" w:rsidRDefault="004C5FCC" w:rsidP="004C5FCC">
      <w:pPr>
        <w:rPr>
          <w:szCs w:val="24"/>
        </w:rPr>
      </w:pPr>
    </w:p>
    <w:p w:rsidR="004C5FCC" w:rsidRDefault="004C5FCC" w:rsidP="004C5FCC">
      <w:pPr>
        <w:rPr>
          <w:szCs w:val="24"/>
        </w:rPr>
      </w:pPr>
      <w:r>
        <w:rPr>
          <w:b/>
          <w:szCs w:val="24"/>
        </w:rPr>
        <w:t xml:space="preserve">Desè. </w:t>
      </w:r>
      <w:r>
        <w:rPr>
          <w:szCs w:val="24"/>
        </w:rPr>
        <w:t xml:space="preserve">Sumar-se a les línies de treball identificades i consensuades a la reunió en matèria de refugi, celebrada el passat 4 de setembre de 2015 a la seu del Fons Català amb la participació de més d’una vuitantena d’ajuntaments. Aquestes són: </w:t>
      </w:r>
    </w:p>
    <w:p w:rsidR="004C5FCC" w:rsidRDefault="004C5FCC" w:rsidP="004C5FCC">
      <w:pPr>
        <w:rPr>
          <w:szCs w:val="24"/>
        </w:rPr>
      </w:pPr>
    </w:p>
    <w:p w:rsidR="004C5FCC" w:rsidRDefault="004C5FCC" w:rsidP="004C5FCC">
      <w:pPr>
        <w:widowControl w:val="0"/>
        <w:numPr>
          <w:ilvl w:val="0"/>
          <w:numId w:val="20"/>
        </w:numPr>
        <w:suppressAutoHyphens/>
        <w:rPr>
          <w:color w:val="000000"/>
          <w:szCs w:val="24"/>
        </w:rPr>
      </w:pPr>
      <w:r>
        <w:rPr>
          <w:color w:val="000000"/>
          <w:szCs w:val="24"/>
        </w:rPr>
        <w:t>Assistència en les rutes de fugida</w:t>
      </w:r>
    </w:p>
    <w:p w:rsidR="004C5FCC" w:rsidRDefault="004C5FCC" w:rsidP="004C5FCC">
      <w:pPr>
        <w:widowControl w:val="0"/>
        <w:numPr>
          <w:ilvl w:val="0"/>
          <w:numId w:val="20"/>
        </w:numPr>
        <w:suppressAutoHyphens/>
        <w:rPr>
          <w:color w:val="000000"/>
          <w:szCs w:val="24"/>
        </w:rPr>
      </w:pPr>
      <w:r>
        <w:rPr>
          <w:color w:val="000000"/>
          <w:szCs w:val="24"/>
        </w:rPr>
        <w:t>Suport als municipis de la ruta</w:t>
      </w:r>
    </w:p>
    <w:p w:rsidR="004C5FCC" w:rsidRDefault="004C5FCC" w:rsidP="004C5FCC">
      <w:pPr>
        <w:widowControl w:val="0"/>
        <w:numPr>
          <w:ilvl w:val="0"/>
          <w:numId w:val="20"/>
        </w:numPr>
        <w:suppressAutoHyphens/>
        <w:rPr>
          <w:color w:val="000000"/>
          <w:szCs w:val="24"/>
        </w:rPr>
      </w:pPr>
      <w:r>
        <w:rPr>
          <w:color w:val="000000"/>
          <w:szCs w:val="24"/>
        </w:rPr>
        <w:t xml:space="preserve">Planificació i gestió de l’acollida </w:t>
      </w:r>
    </w:p>
    <w:p w:rsidR="004C5FCC" w:rsidRDefault="004C5FCC" w:rsidP="004C5FCC">
      <w:pPr>
        <w:widowControl w:val="0"/>
        <w:numPr>
          <w:ilvl w:val="0"/>
          <w:numId w:val="20"/>
        </w:numPr>
        <w:suppressAutoHyphens/>
        <w:rPr>
          <w:color w:val="000000"/>
          <w:szCs w:val="24"/>
        </w:rPr>
      </w:pPr>
      <w:r>
        <w:rPr>
          <w:color w:val="000000"/>
          <w:szCs w:val="24"/>
        </w:rPr>
        <w:t xml:space="preserve">Acollida a Catalunya </w:t>
      </w:r>
    </w:p>
    <w:p w:rsidR="004C5FCC" w:rsidRDefault="004C5FCC" w:rsidP="004C5FCC">
      <w:pPr>
        <w:rPr>
          <w:szCs w:val="24"/>
        </w:rPr>
      </w:pPr>
    </w:p>
    <w:p w:rsidR="004C5FCC" w:rsidRDefault="004C5FCC" w:rsidP="004C5FCC">
      <w:pPr>
        <w:rPr>
          <w:szCs w:val="24"/>
        </w:rPr>
      </w:pPr>
      <w:r>
        <w:rPr>
          <w:b/>
          <w:szCs w:val="24"/>
        </w:rPr>
        <w:t xml:space="preserve">Desè. </w:t>
      </w:r>
      <w:r>
        <w:rPr>
          <w:szCs w:val="24"/>
        </w:rPr>
        <w:t xml:space="preserve">Coordinar i concentrar els esforços del món local davant la situació d’emergència actual, a través del Fons Català, en el seu rol de coordinació entre institucions, entitats municipalistes i municipis catalans per tal de tenir una veu conjunta que interlocuti amb la Generalitat de Catalunya i el Govern de l’Estat espanyol.   </w:t>
      </w:r>
    </w:p>
    <w:p w:rsidR="004C5FCC" w:rsidRDefault="004C5FCC" w:rsidP="004C5FCC"/>
    <w:p w:rsidR="004C5FCC" w:rsidRDefault="004C5FCC" w:rsidP="000C2964">
      <w:pPr>
        <w:rPr>
          <w:rFonts w:cs="Arial"/>
          <w:sz w:val="20"/>
          <w:szCs w:val="22"/>
        </w:rPr>
      </w:pPr>
      <w:bookmarkStart w:id="13" w:name="FX2015001662"/>
      <w:bookmarkEnd w:id="13"/>
    </w:p>
    <w:p w:rsidR="004C5FCC" w:rsidRDefault="004C5FCC" w:rsidP="000C2964">
      <w:pPr>
        <w:rPr>
          <w:rFonts w:cs="Arial"/>
          <w:sz w:val="20"/>
          <w:szCs w:val="22"/>
        </w:rPr>
      </w:pPr>
    </w:p>
    <w:p w:rsidR="004C5FCC" w:rsidRDefault="004C5FCC" w:rsidP="000C2964">
      <w:pPr>
        <w:rPr>
          <w:rFonts w:cs="Arial"/>
          <w:b/>
          <w:szCs w:val="22"/>
        </w:rPr>
      </w:pPr>
      <w:r>
        <w:rPr>
          <w:rFonts w:cs="Arial"/>
          <w:b/>
          <w:szCs w:val="22"/>
        </w:rPr>
        <w:t>9.- Moció que presenta la CUP en nom de la Plataforma Ciutadana "Preservem el litoral" sobre la necessitat d'un nou model de gestió del litoral i la regeneració de les platges.</w:t>
      </w:r>
    </w:p>
    <w:p w:rsidR="004C5FCC" w:rsidRDefault="004C5FCC" w:rsidP="000C2964">
      <w:pPr>
        <w:rPr>
          <w:rFonts w:cs="Arial"/>
          <w:sz w:val="20"/>
          <w:szCs w:val="22"/>
        </w:rPr>
      </w:pPr>
      <w:bookmarkStart w:id="14" w:name="IX2015001650"/>
      <w:bookmarkEnd w:id="14"/>
    </w:p>
    <w:p w:rsidR="004C5FCC" w:rsidRDefault="004C5FCC" w:rsidP="004C5FCC">
      <w:pPr>
        <w:rPr>
          <w:rFonts w:cs="Arial"/>
          <w:sz w:val="20"/>
          <w:szCs w:val="22"/>
        </w:rPr>
      </w:pPr>
    </w:p>
    <w:p w:rsidR="004C5FCC" w:rsidRDefault="004C5FCC" w:rsidP="004C5FCC">
      <w:pPr>
        <w:pStyle w:val="Ttulo3"/>
      </w:pPr>
      <w:r>
        <w:t xml:space="preserve">REFERÈNCIA DE L’EXPEDIENT: </w:t>
      </w:r>
      <w:r w:rsidRPr="00A3254C">
        <w:t>PACO2015000140</w:t>
      </w:r>
    </w:p>
    <w:p w:rsidR="004C5FCC" w:rsidRDefault="004C5FCC" w:rsidP="004C5FCC">
      <w:r>
        <w:t xml:space="preserve">Moció presentada per: </w:t>
      </w:r>
      <w:r>
        <w:rPr>
          <w:noProof/>
        </w:rPr>
        <w:t>Candidatura d'Unitat Popular</w:t>
      </w:r>
    </w:p>
    <w:p w:rsidR="004C5FCC" w:rsidRDefault="004C5FCC" w:rsidP="004C5FCC">
      <w:pPr>
        <w:pStyle w:val="Ttulo2"/>
      </w:pPr>
      <w:r>
        <w:t>Relació de fets</w:t>
      </w:r>
    </w:p>
    <w:p w:rsidR="004C5FCC" w:rsidRDefault="004C5FCC" w:rsidP="004C5FCC">
      <w:pPr>
        <w:rPr>
          <w:szCs w:val="24"/>
        </w:rPr>
      </w:pPr>
      <w:r>
        <w:rPr>
          <w:szCs w:val="24"/>
        </w:rPr>
        <w:t xml:space="preserve">Considerem que </w:t>
      </w:r>
      <w:r>
        <w:rPr>
          <w:bCs/>
          <w:szCs w:val="24"/>
        </w:rPr>
        <w:t>el litoral de la comarca del Maresme i el delta de la Tordera han patit més de mig segle d'intervencions insostenibles.</w:t>
      </w:r>
      <w:r>
        <w:rPr>
          <w:szCs w:val="24"/>
        </w:rPr>
        <w:t xml:space="preserve"> La construcció de ports esportius mal dissenyats i  la sobreexplotació i impermeabilització de les conques hidrogràfiques amb la disminució de les aportacions d'aigües i sediments han suposat una regressió de les platges i un perjudici a les infraestructures costaneres.</w:t>
      </w:r>
    </w:p>
    <w:p w:rsidR="004C5FCC" w:rsidRDefault="004C5FCC" w:rsidP="004C5FCC">
      <w:pPr>
        <w:rPr>
          <w:szCs w:val="24"/>
        </w:rPr>
      </w:pPr>
    </w:p>
    <w:p w:rsidR="004C5FCC" w:rsidRDefault="004C5FCC" w:rsidP="004C5FCC">
      <w:pPr>
        <w:rPr>
          <w:szCs w:val="24"/>
        </w:rPr>
      </w:pPr>
      <w:r>
        <w:rPr>
          <w:szCs w:val="24"/>
        </w:rPr>
        <w:t xml:space="preserve">Paral·lelament, les </w:t>
      </w:r>
      <w:r>
        <w:rPr>
          <w:bCs/>
          <w:szCs w:val="24"/>
        </w:rPr>
        <w:t>intervencions de regeneració amb dragues i espigons</w:t>
      </w:r>
      <w:r>
        <w:rPr>
          <w:szCs w:val="24"/>
        </w:rPr>
        <w:t xml:space="preserve"> han implicat la regressió dels alguers, l'alteració periòdica dels ecosistemes marins -perjudicant greument </w:t>
      </w:r>
      <w:r>
        <w:rPr>
          <w:szCs w:val="24"/>
        </w:rPr>
        <w:lastRenderedPageBreak/>
        <w:t xml:space="preserve">l'activitat pesquera-,una modificació de la morfologia de la costa i una sobreexplotació de les pedreres de la Serra de Marina. </w:t>
      </w:r>
    </w:p>
    <w:p w:rsidR="004C5FCC" w:rsidRDefault="004C5FCC" w:rsidP="004C5FCC">
      <w:pPr>
        <w:rPr>
          <w:szCs w:val="24"/>
        </w:rPr>
      </w:pPr>
    </w:p>
    <w:p w:rsidR="004C5FCC" w:rsidRDefault="004C5FCC" w:rsidP="004C5FCC">
      <w:pPr>
        <w:rPr>
          <w:bCs/>
          <w:szCs w:val="24"/>
        </w:rPr>
      </w:pPr>
      <w:r>
        <w:rPr>
          <w:szCs w:val="24"/>
        </w:rPr>
        <w:t xml:space="preserve">Recentment, el “Ministerio de Agricultura, Alimentación i Medio Ambiente” ha fet públic un </w:t>
      </w:r>
      <w:r>
        <w:rPr>
          <w:bCs/>
          <w:szCs w:val="24"/>
        </w:rPr>
        <w:t xml:space="preserve">nou pla d’actuacions al litoral del Maresme conegut com a “Informe Técnico de Estrategia de Actuación en el Maresme”. </w:t>
      </w:r>
    </w:p>
    <w:p w:rsidR="004C5FCC" w:rsidRDefault="004C5FCC" w:rsidP="004C5FCC">
      <w:pPr>
        <w:rPr>
          <w:bCs/>
          <w:szCs w:val="24"/>
        </w:rPr>
      </w:pPr>
      <w:r>
        <w:rPr>
          <w:szCs w:val="24"/>
        </w:rPr>
        <w:t xml:space="preserve">Aquest projecte torna a optar per intervencions basades en l’extracció de sorres del fons marí i la modificació de la morfologia del litoral amb la construcció d’espigons; </w:t>
      </w:r>
      <w:r>
        <w:rPr>
          <w:bCs/>
          <w:szCs w:val="24"/>
        </w:rPr>
        <w:t xml:space="preserve">obviant una visió global i </w:t>
      </w:r>
      <w:r>
        <w:rPr>
          <w:szCs w:val="24"/>
        </w:rPr>
        <w:t>la</w:t>
      </w:r>
      <w:r>
        <w:rPr>
          <w:bCs/>
          <w:szCs w:val="24"/>
        </w:rPr>
        <w:t xml:space="preserve"> necessària modificació del model de gestió de l'aigua i els sediments a les conques, els compromisos de by-pass incomplerts pels ports esportius </w:t>
      </w:r>
      <w:r>
        <w:rPr>
          <w:szCs w:val="24"/>
        </w:rPr>
        <w:t>i la necessitat d'una</w:t>
      </w:r>
      <w:r>
        <w:rPr>
          <w:bCs/>
          <w:szCs w:val="24"/>
        </w:rPr>
        <w:t xml:space="preserve"> participació dels diversos agents del Territori.</w:t>
      </w:r>
    </w:p>
    <w:p w:rsidR="004C5FCC" w:rsidRDefault="004C5FCC" w:rsidP="004C5FCC">
      <w:pPr>
        <w:rPr>
          <w:szCs w:val="24"/>
        </w:rPr>
      </w:pPr>
    </w:p>
    <w:p w:rsidR="004C5FCC" w:rsidRDefault="004C5FCC" w:rsidP="004C5FCC">
      <w:pPr>
        <w:rPr>
          <w:szCs w:val="24"/>
        </w:rPr>
      </w:pPr>
      <w:r>
        <w:rPr>
          <w:szCs w:val="24"/>
        </w:rPr>
        <w:t xml:space="preserve">Novament, sense que hi hagi cap estudi previ d’impacte mediambiental ni cap consulta a la ciutadania ni a les institucions de la comarca, s’imposa </w:t>
      </w:r>
      <w:r>
        <w:rPr>
          <w:bCs/>
          <w:szCs w:val="24"/>
        </w:rPr>
        <w:t>un projecte de gran abast</w:t>
      </w:r>
      <w:r>
        <w:rPr>
          <w:szCs w:val="24"/>
        </w:rPr>
        <w:t xml:space="preserve">, amb </w:t>
      </w:r>
      <w:r>
        <w:rPr>
          <w:bCs/>
          <w:szCs w:val="24"/>
        </w:rPr>
        <w:t xml:space="preserve">grans costos econòmics públics, </w:t>
      </w:r>
      <w:r>
        <w:rPr>
          <w:szCs w:val="24"/>
        </w:rPr>
        <w:t xml:space="preserve">que </w:t>
      </w:r>
      <w:r>
        <w:rPr>
          <w:bCs/>
          <w:szCs w:val="24"/>
        </w:rPr>
        <w:t>pot modificar per sempre la morfologia de la nostra costa,</w:t>
      </w:r>
      <w:r>
        <w:rPr>
          <w:szCs w:val="24"/>
        </w:rPr>
        <w:t xml:space="preserve"> que </w:t>
      </w:r>
      <w:r>
        <w:rPr>
          <w:bCs/>
          <w:szCs w:val="24"/>
        </w:rPr>
        <w:t>no assegura la regeneració de les platges i que hipoteca la política d'ordenació del litoral</w:t>
      </w:r>
      <w:r>
        <w:rPr>
          <w:szCs w:val="24"/>
        </w:rPr>
        <w:t>.</w:t>
      </w:r>
    </w:p>
    <w:p w:rsidR="004C5FCC" w:rsidRDefault="004C5FCC" w:rsidP="004C5FCC">
      <w:pPr>
        <w:rPr>
          <w:szCs w:val="24"/>
        </w:rPr>
      </w:pPr>
    </w:p>
    <w:p w:rsidR="004C5FCC" w:rsidRDefault="004C5FCC" w:rsidP="004C5FCC">
      <w:pPr>
        <w:rPr>
          <w:szCs w:val="24"/>
        </w:rPr>
      </w:pPr>
      <w:r>
        <w:rPr>
          <w:szCs w:val="24"/>
        </w:rPr>
        <w:t>És per això que es proposa al Ple l’adopció dels acords següents:</w:t>
      </w:r>
    </w:p>
    <w:p w:rsidR="004C5FCC" w:rsidRDefault="004C5FCC" w:rsidP="004C5FCC">
      <w:pPr>
        <w:pStyle w:val="Ttulo2"/>
        <w:rPr>
          <w:szCs w:val="22"/>
        </w:rPr>
      </w:pPr>
      <w:r>
        <w:t>Proposta d’acords</w:t>
      </w:r>
    </w:p>
    <w:p w:rsidR="004C5FCC" w:rsidRDefault="004C5FCC" w:rsidP="004C5FCC">
      <w:pPr>
        <w:rPr>
          <w:bCs/>
          <w:szCs w:val="24"/>
        </w:rPr>
      </w:pPr>
      <w:r>
        <w:rPr>
          <w:bCs/>
          <w:szCs w:val="24"/>
        </w:rPr>
        <w:t>1</w:t>
      </w:r>
      <w:r>
        <w:rPr>
          <w:b/>
          <w:bCs/>
          <w:szCs w:val="24"/>
        </w:rPr>
        <w:t xml:space="preserve">. </w:t>
      </w:r>
      <w:r>
        <w:rPr>
          <w:bCs/>
          <w:szCs w:val="24"/>
        </w:rPr>
        <w:t>Aprovar l'adhesió al</w:t>
      </w:r>
      <w:r>
        <w:rPr>
          <w:b/>
          <w:bCs/>
          <w:szCs w:val="24"/>
        </w:rPr>
        <w:t xml:space="preserve"> </w:t>
      </w:r>
      <w:r>
        <w:rPr>
          <w:bCs/>
          <w:i/>
          <w:szCs w:val="24"/>
        </w:rPr>
        <w:t>MANIFEST PER UN NOU MODEL DE GESTIÓ DEL LITORAL.</w:t>
      </w:r>
    </w:p>
    <w:p w:rsidR="004C5FCC" w:rsidRDefault="004C5FCC" w:rsidP="004C5FCC">
      <w:pPr>
        <w:rPr>
          <w:bCs/>
          <w:szCs w:val="24"/>
        </w:rPr>
      </w:pPr>
    </w:p>
    <w:p w:rsidR="004C5FCC" w:rsidRDefault="004C5FCC" w:rsidP="004C5FCC">
      <w:pPr>
        <w:rPr>
          <w:szCs w:val="24"/>
        </w:rPr>
      </w:pPr>
      <w:r>
        <w:rPr>
          <w:bCs/>
          <w:szCs w:val="24"/>
        </w:rPr>
        <w:t>2</w:t>
      </w:r>
      <w:r>
        <w:rPr>
          <w:b/>
          <w:bCs/>
          <w:szCs w:val="24"/>
        </w:rPr>
        <w:t xml:space="preserve">.  </w:t>
      </w:r>
      <w:r>
        <w:rPr>
          <w:bCs/>
          <w:szCs w:val="24"/>
        </w:rPr>
        <w:t>Exposar</w:t>
      </w:r>
      <w:r>
        <w:rPr>
          <w:szCs w:val="24"/>
        </w:rPr>
        <w:t xml:space="preserve"> al “Ministerio de Agricultura, Alimentación i Medio Ambiente”:</w:t>
      </w:r>
    </w:p>
    <w:p w:rsidR="004C5FCC" w:rsidRDefault="004C5FCC" w:rsidP="004C5FCC">
      <w:pPr>
        <w:numPr>
          <w:ilvl w:val="1"/>
          <w:numId w:val="21"/>
        </w:numPr>
        <w:suppressAutoHyphens/>
        <w:spacing w:after="200"/>
        <w:rPr>
          <w:bCs/>
          <w:szCs w:val="24"/>
        </w:rPr>
      </w:pPr>
      <w:r>
        <w:rPr>
          <w:bCs/>
          <w:szCs w:val="24"/>
        </w:rPr>
        <w:t xml:space="preserve">La preocupació per les mancances del pla d’actuacions al litoral del Maresme </w:t>
      </w:r>
      <w:r>
        <w:rPr>
          <w:szCs w:val="24"/>
        </w:rPr>
        <w:t>conegut com a</w:t>
      </w:r>
      <w:r>
        <w:rPr>
          <w:bCs/>
          <w:szCs w:val="24"/>
        </w:rPr>
        <w:t xml:space="preserve"> “Informe Técnico de Estrategia de Actuación en el Maresme”. </w:t>
      </w:r>
    </w:p>
    <w:p w:rsidR="004C5FCC" w:rsidRDefault="004C5FCC" w:rsidP="004C5FCC">
      <w:pPr>
        <w:numPr>
          <w:ilvl w:val="1"/>
          <w:numId w:val="21"/>
        </w:numPr>
        <w:suppressAutoHyphens/>
        <w:spacing w:after="200"/>
        <w:rPr>
          <w:szCs w:val="24"/>
        </w:rPr>
      </w:pPr>
      <w:r>
        <w:rPr>
          <w:bCs/>
          <w:szCs w:val="24"/>
        </w:rPr>
        <w:t xml:space="preserve">L'oposició a la recent actuació de la draga, </w:t>
      </w:r>
      <w:r>
        <w:rPr>
          <w:szCs w:val="24"/>
        </w:rPr>
        <w:t>aprovada per Acord del Consell de Ministres el 17 d’abril i publicada al BOE Nº 110, del 8 de maig de 2015, Sec III pàgina 40643 (</w:t>
      </w:r>
      <w:r>
        <w:rPr>
          <w:rStyle w:val="EnlladInternet"/>
          <w:szCs w:val="24"/>
        </w:rPr>
        <w:t>http://www.boe.es/boe/dias/2015/05/08/pdfs/BOE-A-2015-5151.pdf</w:t>
      </w:r>
      <w:r>
        <w:rPr>
          <w:szCs w:val="24"/>
        </w:rPr>
        <w:t>), pels motius que s’exposen a continuació:</w:t>
      </w:r>
    </w:p>
    <w:p w:rsidR="004C5FCC" w:rsidRDefault="004C5FCC" w:rsidP="004C5FCC">
      <w:pPr>
        <w:pStyle w:val="Prrafodelista"/>
        <w:numPr>
          <w:ilvl w:val="2"/>
          <w:numId w:val="21"/>
        </w:numPr>
        <w:spacing w:line="240" w:lineRule="auto"/>
        <w:jc w:val="both"/>
        <w:rPr>
          <w:rFonts w:ascii="Times New Roman" w:hAnsi="Times New Roman"/>
          <w:sz w:val="24"/>
          <w:szCs w:val="24"/>
        </w:rPr>
      </w:pPr>
      <w:r>
        <w:rPr>
          <w:rFonts w:ascii="Times New Roman" w:hAnsi="Times New Roman"/>
          <w:sz w:val="24"/>
          <w:szCs w:val="24"/>
        </w:rPr>
        <w:t>Primer: per ser aprovada per decret d’urgència pel que s’exclou explícitament el tràmit d’avaluació ambiental.</w:t>
      </w:r>
    </w:p>
    <w:p w:rsidR="004C5FCC" w:rsidRDefault="004C5FCC" w:rsidP="004C5FCC">
      <w:pPr>
        <w:numPr>
          <w:ilvl w:val="2"/>
          <w:numId w:val="21"/>
        </w:numPr>
        <w:suppressAutoHyphens/>
        <w:spacing w:after="200"/>
        <w:rPr>
          <w:szCs w:val="24"/>
        </w:rPr>
      </w:pPr>
      <w:r>
        <w:rPr>
          <w:szCs w:val="24"/>
        </w:rPr>
        <w:t>Segon: per no haver-hi un període d’exposició pública i no permetre al·legacions.</w:t>
      </w:r>
    </w:p>
    <w:p w:rsidR="004C5FCC" w:rsidRDefault="004C5FCC" w:rsidP="004C5FCC">
      <w:pPr>
        <w:rPr>
          <w:szCs w:val="24"/>
        </w:rPr>
      </w:pPr>
      <w:r>
        <w:rPr>
          <w:bCs/>
          <w:szCs w:val="24"/>
        </w:rPr>
        <w:t>3</w:t>
      </w:r>
      <w:r>
        <w:rPr>
          <w:b/>
          <w:bCs/>
          <w:szCs w:val="24"/>
        </w:rPr>
        <w:t xml:space="preserve">. </w:t>
      </w:r>
      <w:r>
        <w:rPr>
          <w:bCs/>
          <w:szCs w:val="24"/>
        </w:rPr>
        <w:t xml:space="preserve">Demanar </w:t>
      </w:r>
      <w:r>
        <w:rPr>
          <w:szCs w:val="24"/>
        </w:rPr>
        <w:t>al “Ministerio de Agricultura, Alimentación i Medio Ambiente”</w:t>
      </w:r>
      <w:r>
        <w:rPr>
          <w:bCs/>
          <w:szCs w:val="24"/>
        </w:rPr>
        <w:t xml:space="preserve"> la suspensió i moratòria de les actuacions derivades del pla esmentat, </w:t>
      </w:r>
      <w:r>
        <w:rPr>
          <w:szCs w:val="24"/>
        </w:rPr>
        <w:t>en els termes que es planteja actualment ja que aquest informe basa la majoria d’actuacions en dragats i moviments de sorres, la fixació de la sorra per mitjà d’espigons, la qual cosa representa un retorn a la situació prèvia al 1986, abans de la primera regeneració i, per tant, en lloc d’abordar les causes de la problemàtica de la regressió del litoral proposa aplicar pedaços provisionals sobre les seves conseqüències.</w:t>
      </w:r>
    </w:p>
    <w:p w:rsidR="004C5FCC" w:rsidRDefault="004C5FCC" w:rsidP="004C5FCC">
      <w:pPr>
        <w:pStyle w:val="Prrafodelista"/>
        <w:spacing w:line="240" w:lineRule="auto"/>
        <w:ind w:left="0"/>
        <w:jc w:val="both"/>
        <w:rPr>
          <w:rFonts w:ascii="Times New Roman" w:hAnsi="Times New Roman"/>
          <w:sz w:val="24"/>
          <w:szCs w:val="24"/>
        </w:rPr>
      </w:pPr>
      <w:r>
        <w:rPr>
          <w:rFonts w:ascii="Times New Roman" w:hAnsi="Times New Roman"/>
          <w:bCs/>
          <w:sz w:val="24"/>
          <w:szCs w:val="24"/>
        </w:rPr>
        <w:t>4</w:t>
      </w:r>
      <w:r>
        <w:rPr>
          <w:rFonts w:ascii="Times New Roman" w:hAnsi="Times New Roman"/>
          <w:b/>
          <w:bCs/>
          <w:sz w:val="24"/>
          <w:szCs w:val="24"/>
        </w:rPr>
        <w:t xml:space="preserve">. </w:t>
      </w:r>
      <w:r>
        <w:rPr>
          <w:rFonts w:ascii="Times New Roman" w:hAnsi="Times New Roman"/>
          <w:bCs/>
          <w:sz w:val="24"/>
          <w:szCs w:val="24"/>
        </w:rPr>
        <w:t>Instar</w:t>
      </w:r>
      <w:r>
        <w:rPr>
          <w:rFonts w:ascii="Times New Roman" w:hAnsi="Times New Roman"/>
          <w:sz w:val="24"/>
          <w:szCs w:val="24"/>
        </w:rPr>
        <w:t xml:space="preserve"> el Consell Comarcal del Maresme, la Generalitat de Catalunya a través dels diversos organismes implicats, el Ministerio de Agricultura, Alimentación i MedioAmbiente i, si s'escau els consells comarcals del Vallès Oriental i la Selva (com a conques afectades) a iniciar un procés destinat a </w:t>
      </w:r>
      <w:r>
        <w:rPr>
          <w:rFonts w:ascii="Times New Roman" w:hAnsi="Times New Roman"/>
          <w:bCs/>
          <w:sz w:val="24"/>
          <w:szCs w:val="24"/>
        </w:rPr>
        <w:t xml:space="preserve">l’elaboració d’un Pla del Litoral </w:t>
      </w:r>
      <w:r>
        <w:rPr>
          <w:rFonts w:ascii="Times New Roman" w:hAnsi="Times New Roman"/>
          <w:sz w:val="24"/>
          <w:szCs w:val="24"/>
        </w:rPr>
        <w:t xml:space="preserve"> on </w:t>
      </w:r>
      <w:r>
        <w:rPr>
          <w:rFonts w:ascii="Times New Roman" w:hAnsi="Times New Roman"/>
          <w:sz w:val="24"/>
          <w:szCs w:val="24"/>
        </w:rPr>
        <w:lastRenderedPageBreak/>
        <w:t xml:space="preserve">s’impliquin tots els actors que viuen, treballen, fan ús, en són coneixedors i tenen poder de decisió sobre el territori. </w:t>
      </w:r>
    </w:p>
    <w:p w:rsidR="004C5FCC" w:rsidRDefault="004C5FCC" w:rsidP="004C5FCC">
      <w:pPr>
        <w:pStyle w:val="Prrafodelista"/>
        <w:spacing w:line="240" w:lineRule="auto"/>
        <w:ind w:left="0"/>
        <w:jc w:val="both"/>
        <w:rPr>
          <w:rFonts w:ascii="Times New Roman" w:hAnsi="Times New Roman"/>
          <w:sz w:val="24"/>
          <w:szCs w:val="24"/>
        </w:rPr>
      </w:pPr>
    </w:p>
    <w:p w:rsidR="004C5FCC" w:rsidRDefault="004C5FCC" w:rsidP="004C5FCC">
      <w:pPr>
        <w:pStyle w:val="Prrafodelista"/>
        <w:spacing w:line="240" w:lineRule="auto"/>
        <w:ind w:left="0"/>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Apostar per la </w:t>
      </w:r>
      <w:r>
        <w:rPr>
          <w:rFonts w:ascii="Times New Roman" w:hAnsi="Times New Roman"/>
          <w:bCs/>
          <w:sz w:val="24"/>
          <w:szCs w:val="24"/>
        </w:rPr>
        <w:t>creació de la “Taula per la gestió del Litoral del Maresme”</w:t>
      </w:r>
      <w:r>
        <w:rPr>
          <w:rFonts w:ascii="Times New Roman" w:hAnsi="Times New Roman"/>
          <w:sz w:val="24"/>
          <w:szCs w:val="24"/>
        </w:rPr>
        <w:t xml:space="preserve">, amb l’objectiu de dissenyar </w:t>
      </w:r>
      <w:r>
        <w:rPr>
          <w:rFonts w:ascii="Times New Roman" w:hAnsi="Times New Roman"/>
          <w:bCs/>
          <w:sz w:val="24"/>
          <w:szCs w:val="24"/>
        </w:rPr>
        <w:t>un Pla Integral per la gestió de les platges i la sostenibilitat del territori</w:t>
      </w:r>
      <w:r>
        <w:rPr>
          <w:rFonts w:ascii="Times New Roman" w:hAnsi="Times New Roman"/>
          <w:sz w:val="24"/>
          <w:szCs w:val="24"/>
        </w:rPr>
        <w:t xml:space="preserve"> i on s’hi integrin pescadors, sector turístic, tècnics i científics (biòlegs, ambientòlegs, geòlegs, oceanògrafs), centres d’investigació i universitats, i també les administracions per tal de buscar la millor solució per gestionar el litoral del Maresme.</w:t>
      </w:r>
    </w:p>
    <w:p w:rsidR="004C5FCC" w:rsidRDefault="004C5FCC" w:rsidP="004C5FCC">
      <w:pPr>
        <w:pStyle w:val="Prrafodelista"/>
        <w:spacing w:line="240" w:lineRule="auto"/>
        <w:ind w:left="0"/>
        <w:jc w:val="both"/>
        <w:rPr>
          <w:rFonts w:ascii="Times New Roman" w:hAnsi="Times New Roman"/>
          <w:sz w:val="24"/>
          <w:szCs w:val="24"/>
        </w:rPr>
      </w:pPr>
    </w:p>
    <w:p w:rsidR="004C5FCC" w:rsidRDefault="004C5FCC" w:rsidP="004C5FCC">
      <w:pPr>
        <w:pStyle w:val="Prrafodelista"/>
        <w:spacing w:line="240" w:lineRule="auto"/>
        <w:ind w:left="0"/>
        <w:jc w:val="both"/>
        <w:rPr>
          <w:rFonts w:ascii="Times New Roman" w:hAnsi="Times New Roman"/>
          <w:sz w:val="24"/>
          <w:szCs w:val="24"/>
        </w:rPr>
      </w:pPr>
      <w:r>
        <w:rPr>
          <w:rFonts w:ascii="Times New Roman" w:hAnsi="Times New Roman"/>
          <w:bCs/>
          <w:sz w:val="24"/>
          <w:szCs w:val="24"/>
        </w:rPr>
        <w:t>6</w:t>
      </w:r>
      <w:r>
        <w:rPr>
          <w:rFonts w:ascii="Times New Roman" w:hAnsi="Times New Roman"/>
          <w:b/>
          <w:bCs/>
          <w:sz w:val="24"/>
          <w:szCs w:val="24"/>
        </w:rPr>
        <w:t xml:space="preserve">. </w:t>
      </w:r>
      <w:r>
        <w:rPr>
          <w:rFonts w:ascii="Times New Roman" w:hAnsi="Times New Roman"/>
          <w:bCs/>
          <w:sz w:val="24"/>
          <w:szCs w:val="24"/>
        </w:rPr>
        <w:t>Exigir el compliment</w:t>
      </w:r>
      <w:r>
        <w:rPr>
          <w:rFonts w:ascii="Times New Roman" w:hAnsi="Times New Roman"/>
          <w:sz w:val="24"/>
          <w:szCs w:val="24"/>
        </w:rPr>
        <w:t xml:space="preserve"> de les actuacions </w:t>
      </w:r>
      <w:r>
        <w:rPr>
          <w:rFonts w:ascii="Times New Roman" w:hAnsi="Times New Roman"/>
          <w:bCs/>
          <w:sz w:val="24"/>
          <w:szCs w:val="24"/>
        </w:rPr>
        <w:t>als ports</w:t>
      </w:r>
      <w:r>
        <w:rPr>
          <w:rFonts w:ascii="Times New Roman" w:hAnsi="Times New Roman"/>
          <w:sz w:val="24"/>
          <w:szCs w:val="24"/>
        </w:rPr>
        <w:t xml:space="preserve"> amb </w:t>
      </w:r>
      <w:r>
        <w:rPr>
          <w:rFonts w:ascii="Times New Roman" w:hAnsi="Times New Roman"/>
          <w:bCs/>
          <w:i/>
          <w:sz w:val="24"/>
          <w:szCs w:val="24"/>
        </w:rPr>
        <w:t>by-pass</w:t>
      </w:r>
      <w:r>
        <w:rPr>
          <w:rFonts w:ascii="Times New Roman" w:hAnsi="Times New Roman"/>
          <w:bCs/>
          <w:sz w:val="24"/>
          <w:szCs w:val="24"/>
        </w:rPr>
        <w:t xml:space="preserve"> de sorres</w:t>
      </w:r>
      <w:r>
        <w:rPr>
          <w:rFonts w:ascii="Times New Roman" w:hAnsi="Times New Roman"/>
          <w:sz w:val="24"/>
          <w:szCs w:val="24"/>
        </w:rPr>
        <w:t>, tal i com s’estableix a la legislació i que actualment no s’estan duent a terme.</w:t>
      </w:r>
    </w:p>
    <w:p w:rsidR="004C5FCC" w:rsidRDefault="004C5FCC" w:rsidP="000C2964">
      <w:pPr>
        <w:rPr>
          <w:rFonts w:cs="Arial"/>
          <w:sz w:val="20"/>
          <w:szCs w:val="22"/>
        </w:rPr>
      </w:pPr>
      <w:bookmarkStart w:id="15" w:name="FX2015001650"/>
      <w:bookmarkEnd w:id="15"/>
    </w:p>
    <w:p w:rsidR="004C5FCC" w:rsidRDefault="004C5FCC" w:rsidP="000C2964">
      <w:pPr>
        <w:rPr>
          <w:rFonts w:cs="Arial"/>
          <w:sz w:val="20"/>
          <w:szCs w:val="22"/>
        </w:rPr>
      </w:pPr>
    </w:p>
    <w:p w:rsidR="004C5FCC" w:rsidRDefault="004C5FCC" w:rsidP="000C2964">
      <w:pPr>
        <w:rPr>
          <w:rFonts w:cs="Arial"/>
          <w:b/>
          <w:szCs w:val="22"/>
        </w:rPr>
      </w:pPr>
      <w:r>
        <w:rPr>
          <w:rFonts w:cs="Arial"/>
          <w:b/>
          <w:szCs w:val="22"/>
        </w:rPr>
        <w:t>10.- Moció de reconeixement del caràcter plebiscitari de les eleccions del 27 de setembre.</w:t>
      </w:r>
    </w:p>
    <w:p w:rsidR="004C5FCC" w:rsidRDefault="004C5FCC" w:rsidP="000C2964">
      <w:pPr>
        <w:rPr>
          <w:rFonts w:cs="Arial"/>
          <w:sz w:val="20"/>
          <w:szCs w:val="22"/>
        </w:rPr>
      </w:pPr>
      <w:bookmarkStart w:id="16" w:name="IX2015001651"/>
      <w:bookmarkEnd w:id="16"/>
    </w:p>
    <w:p w:rsidR="004C5FCC" w:rsidRDefault="004C5FCC" w:rsidP="004C5FCC">
      <w:pPr>
        <w:rPr>
          <w:rFonts w:cs="Arial"/>
          <w:sz w:val="20"/>
          <w:szCs w:val="22"/>
        </w:rPr>
      </w:pPr>
    </w:p>
    <w:p w:rsidR="004C5FCC" w:rsidRDefault="004C5FCC" w:rsidP="004C5FCC">
      <w:pPr>
        <w:pStyle w:val="Ttulo3"/>
      </w:pPr>
      <w:r>
        <w:t xml:space="preserve">REFERÈNCIA DE L’EXPEDIENT: </w:t>
      </w:r>
      <w:r w:rsidRPr="00163F6A">
        <w:t>PACO2015000141</w:t>
      </w:r>
    </w:p>
    <w:p w:rsidR="004C5FCC" w:rsidRDefault="004C5FCC" w:rsidP="004C5FCC">
      <w:r>
        <w:t xml:space="preserve">Moció presentada per: </w:t>
      </w:r>
      <w:r>
        <w:rPr>
          <w:noProof/>
        </w:rPr>
        <w:t>Equip de govern</w:t>
      </w:r>
    </w:p>
    <w:p w:rsidR="004C5FCC" w:rsidRDefault="004C5FCC" w:rsidP="004C5FCC">
      <w:pPr>
        <w:pStyle w:val="Ttulo2"/>
      </w:pPr>
      <w:r>
        <w:t>Relació de fets</w:t>
      </w:r>
    </w:p>
    <w:p w:rsidR="004C5FCC" w:rsidRDefault="004C5FCC" w:rsidP="004C5FCC">
      <w:pPr>
        <w:rPr>
          <w:szCs w:val="24"/>
        </w:rPr>
      </w:pPr>
      <w:r>
        <w:rPr>
          <w:szCs w:val="24"/>
        </w:rPr>
        <w:t xml:space="preserve">L’11 de setembre de 2015 marca de nou una fita en les mobilitzacions socials europees i mundials: centenars de milers de persones de tota mena i condició han mostrat llur voluntat de ser en llibertat; han donat suport a la consecució de la República Catalana. Ara, el nostre país viu una campanya electoral decisiva, fruit d’un procés democràtic empès per la societat civil. Es dirimeix l’horitzó polític nacional que els catalans i les catalanes podem decidir: o autonomia o independència per construir una República presidida pels valors universals de la llibertat, la igualtat i la fraternitat. </w:t>
      </w:r>
    </w:p>
    <w:p w:rsidR="004C5FCC" w:rsidRDefault="004C5FCC" w:rsidP="004C5FCC">
      <w:pPr>
        <w:rPr>
          <w:szCs w:val="24"/>
        </w:rPr>
      </w:pPr>
    </w:p>
    <w:p w:rsidR="004C5FCC" w:rsidRDefault="004C5FCC" w:rsidP="004C5FCC">
      <w:pPr>
        <w:rPr>
          <w:szCs w:val="24"/>
        </w:rPr>
      </w:pPr>
      <w:r>
        <w:rPr>
          <w:szCs w:val="24"/>
        </w:rPr>
        <w:t xml:space="preserve">En conseqüència, les eleccions del 27 de setembre són unes eleccions plebiscitàries, decisives pel futur polític del nostre país. En cas que les opcions independentistes les guanyin, tindrem el dret democràtic fonamental d’obrir un procés que culmini en la consecució de la República Catalana. Una República inclusiva, solidària, radicalment democràtica i oberta al món amb voluntat de progrés. Vivim un moment clau de la història catalana. S’ha d’aprofitar. </w:t>
      </w:r>
    </w:p>
    <w:p w:rsidR="004C5FCC" w:rsidRDefault="004C5FCC" w:rsidP="004C5FCC">
      <w:pPr>
        <w:rPr>
          <w:szCs w:val="24"/>
        </w:rPr>
      </w:pPr>
      <w:r>
        <w:rPr>
          <w:szCs w:val="24"/>
        </w:rPr>
        <w:t> </w:t>
      </w:r>
      <w:r>
        <w:rPr>
          <w:szCs w:val="24"/>
        </w:rPr>
        <w:br/>
        <w:t>Per tot plegat proposem al Ple l'adopció dels següents acords:</w:t>
      </w:r>
    </w:p>
    <w:p w:rsidR="004C5FCC" w:rsidRDefault="004C5FCC" w:rsidP="004C5FCC">
      <w:pPr>
        <w:rPr>
          <w:szCs w:val="24"/>
        </w:rPr>
      </w:pPr>
    </w:p>
    <w:p w:rsidR="004C5FCC" w:rsidRDefault="004C5FCC" w:rsidP="004C5FCC">
      <w:pPr>
        <w:pStyle w:val="Ttulo2"/>
      </w:pPr>
      <w:r>
        <w:t>Proposta d’acords </w:t>
      </w:r>
    </w:p>
    <w:p w:rsidR="004C5FCC" w:rsidRDefault="004C5FCC" w:rsidP="004C5FCC">
      <w:pPr>
        <w:pStyle w:val="Ttulo2"/>
        <w:rPr>
          <w:rFonts w:ascii="Times New Roman" w:hAnsi="Times New Roman"/>
          <w:b w:val="0"/>
          <w:sz w:val="24"/>
          <w:szCs w:val="24"/>
        </w:rPr>
      </w:pPr>
      <w:r>
        <w:rPr>
          <w:rFonts w:ascii="Times New Roman" w:hAnsi="Times New Roman"/>
          <w:b w:val="0"/>
          <w:bCs/>
          <w:sz w:val="24"/>
          <w:szCs w:val="24"/>
        </w:rPr>
        <w:t>1er.-</w:t>
      </w:r>
      <w:r>
        <w:rPr>
          <w:rFonts w:ascii="Times New Roman" w:hAnsi="Times New Roman"/>
          <w:b w:val="0"/>
          <w:sz w:val="24"/>
          <w:szCs w:val="24"/>
        </w:rPr>
        <w:t xml:space="preserve"> Reconèixer el caràcter excepcional, plebiscitari i constituent de les eleccions al Parlament de Catalunya del proper 27 de setembre</w:t>
      </w:r>
    </w:p>
    <w:p w:rsidR="004C5FCC" w:rsidRDefault="004C5FCC" w:rsidP="004C5FCC">
      <w:pPr>
        <w:pStyle w:val="Ttulo2"/>
        <w:rPr>
          <w:rFonts w:ascii="Times New Roman" w:hAnsi="Times New Roman"/>
          <w:b w:val="0"/>
          <w:sz w:val="24"/>
          <w:szCs w:val="24"/>
        </w:rPr>
      </w:pPr>
      <w:r>
        <w:rPr>
          <w:rFonts w:ascii="Times New Roman" w:hAnsi="Times New Roman"/>
          <w:b w:val="0"/>
          <w:bCs/>
          <w:sz w:val="24"/>
          <w:szCs w:val="24"/>
        </w:rPr>
        <w:t>2on.-</w:t>
      </w:r>
      <w:r>
        <w:rPr>
          <w:rFonts w:ascii="Times New Roman" w:hAnsi="Times New Roman"/>
          <w:b w:val="0"/>
          <w:sz w:val="24"/>
          <w:szCs w:val="24"/>
        </w:rPr>
        <w:t> Fer una crida a la participació dels veïns i les veïnes amb dret a vot per tal de convertir les eleccions del proper 27 de setembre en una jornada històrica en l’exercici de les llibertats democràtiques.</w:t>
      </w:r>
    </w:p>
    <w:p w:rsidR="004C5FCC" w:rsidRDefault="004C5FCC" w:rsidP="004C5FCC">
      <w:pPr>
        <w:pStyle w:val="Ttulo2"/>
        <w:rPr>
          <w:rFonts w:ascii="Times New Roman" w:hAnsi="Times New Roman"/>
          <w:b w:val="0"/>
          <w:sz w:val="24"/>
          <w:szCs w:val="24"/>
        </w:rPr>
      </w:pPr>
      <w:r>
        <w:rPr>
          <w:rFonts w:ascii="Times New Roman" w:hAnsi="Times New Roman"/>
          <w:b w:val="0"/>
          <w:bCs/>
          <w:sz w:val="24"/>
          <w:szCs w:val="24"/>
        </w:rPr>
        <w:lastRenderedPageBreak/>
        <w:t>3er.-</w:t>
      </w:r>
      <w:r>
        <w:rPr>
          <w:rFonts w:ascii="Times New Roman" w:hAnsi="Times New Roman"/>
          <w:b w:val="0"/>
          <w:sz w:val="24"/>
          <w:szCs w:val="24"/>
        </w:rPr>
        <w:t> Prendre el compromís de treballar amb lleialtat d’acord amb la voluntat majoritària que expressin les urnes a Vilassar de Dalt, sigui quin sigui el resultat.</w:t>
      </w:r>
    </w:p>
    <w:p w:rsidR="004C5FCC" w:rsidRDefault="004C5FCC" w:rsidP="004C5FCC">
      <w:pPr>
        <w:rPr>
          <w:szCs w:val="24"/>
        </w:rPr>
      </w:pPr>
      <w:r>
        <w:rPr>
          <w:szCs w:val="24"/>
        </w:rPr>
        <w:t>4t.</w:t>
      </w:r>
      <w:r>
        <w:rPr>
          <w:b/>
          <w:szCs w:val="24"/>
        </w:rPr>
        <w:t xml:space="preserve">- </w:t>
      </w:r>
      <w:r>
        <w:rPr>
          <w:szCs w:val="24"/>
        </w:rPr>
        <w:t>Garantir lleialtat a les institucions catalanes. En cas que les forces independentistes guanyin les eleccions,</w:t>
      </w:r>
      <w:r>
        <w:rPr>
          <w:b/>
          <w:szCs w:val="24"/>
        </w:rPr>
        <w:t xml:space="preserve"> </w:t>
      </w:r>
      <w:r>
        <w:rPr>
          <w:szCs w:val="24"/>
        </w:rPr>
        <w:t xml:space="preserve">posar-se a disposició i garantir tot el suport necessari al nou Parlament i el Govern que sorgeixin dels resultats del 27 de setembre, en el procés obert que ha de culminar en la consecució de la República Catalana. </w:t>
      </w:r>
    </w:p>
    <w:p w:rsidR="004C5FCC" w:rsidRDefault="004C5FCC" w:rsidP="004C5FCC">
      <w:pPr>
        <w:rPr>
          <w:szCs w:val="24"/>
        </w:rPr>
      </w:pPr>
    </w:p>
    <w:p w:rsidR="004C5FCC" w:rsidRDefault="004C5FCC" w:rsidP="004C5FCC">
      <w:pPr>
        <w:rPr>
          <w:szCs w:val="24"/>
        </w:rPr>
      </w:pPr>
      <w:r>
        <w:rPr>
          <w:szCs w:val="24"/>
        </w:rPr>
        <w:t>5è.- Traslladar aquest acord al Parlament de Catalunya i a la Presidència de la Generalitat de Catalunya.</w:t>
      </w:r>
      <w:bookmarkStart w:id="17" w:name="FX2015001651"/>
      <w:bookmarkEnd w:id="17"/>
    </w:p>
    <w:p w:rsidR="004C5FCC" w:rsidRDefault="004C5FCC" w:rsidP="004C5FCC">
      <w:pPr>
        <w:rPr>
          <w:szCs w:val="24"/>
        </w:rPr>
      </w:pPr>
    </w:p>
    <w:p w:rsidR="004C5FCC" w:rsidRDefault="004C5FCC" w:rsidP="004C5FCC">
      <w:pPr>
        <w:rPr>
          <w:rFonts w:cs="Arial"/>
          <w:b/>
          <w:szCs w:val="22"/>
        </w:rPr>
      </w:pPr>
      <w:r>
        <w:rPr>
          <w:rFonts w:cs="Arial"/>
          <w:b/>
          <w:szCs w:val="22"/>
        </w:rPr>
        <w:t>11.- Moción del Partido Popular para la defensa del estado de derecho y la cohesión de España</w:t>
      </w:r>
    </w:p>
    <w:p w:rsidR="004C5FCC" w:rsidRDefault="004C5FCC" w:rsidP="004C5FCC">
      <w:pPr>
        <w:rPr>
          <w:rFonts w:cs="Arial"/>
          <w:sz w:val="20"/>
          <w:szCs w:val="22"/>
        </w:rPr>
      </w:pPr>
      <w:bookmarkStart w:id="18" w:name="IX2015001652"/>
      <w:bookmarkEnd w:id="18"/>
    </w:p>
    <w:p w:rsidR="004C5FCC" w:rsidRDefault="004C5FCC" w:rsidP="004C5FCC">
      <w:pPr>
        <w:rPr>
          <w:rFonts w:cs="Arial"/>
          <w:sz w:val="20"/>
          <w:szCs w:val="22"/>
        </w:rPr>
      </w:pPr>
    </w:p>
    <w:p w:rsidR="004C5FCC" w:rsidRDefault="004C5FCC" w:rsidP="004C5FCC">
      <w:pPr>
        <w:rPr>
          <w:rFonts w:ascii="Verdana" w:hAnsi="Verdana"/>
          <w:sz w:val="22"/>
          <w:szCs w:val="22"/>
        </w:rPr>
      </w:pPr>
    </w:p>
    <w:p w:rsidR="004C5FCC" w:rsidRDefault="004C5FCC" w:rsidP="004C5FCC">
      <w:pPr>
        <w:pStyle w:val="Ttulo3"/>
      </w:pPr>
      <w:r>
        <w:t xml:space="preserve">REFERÈNCIA DE L’EXPEDIENT: </w:t>
      </w:r>
      <w:r w:rsidRPr="00EF49FF">
        <w:t>PACO2015000142</w:t>
      </w:r>
    </w:p>
    <w:p w:rsidR="004C5FCC" w:rsidRDefault="004C5FCC" w:rsidP="004C5FCC">
      <w:r>
        <w:t xml:space="preserve">Moció presentada per: </w:t>
      </w:r>
      <w:r>
        <w:rPr>
          <w:noProof/>
        </w:rPr>
        <w:t>Partit Popular</w:t>
      </w:r>
    </w:p>
    <w:p w:rsidR="004C5FCC" w:rsidRDefault="004C5FCC" w:rsidP="004C5FCC">
      <w:pPr>
        <w:pStyle w:val="Ttulo2"/>
      </w:pPr>
      <w:r>
        <w:t>Relación de hechos</w:t>
      </w:r>
    </w:p>
    <w:p w:rsidR="004C5FCC" w:rsidRDefault="004C5FCC" w:rsidP="004C5FCC">
      <w:pPr>
        <w:rPr>
          <w:szCs w:val="24"/>
        </w:rPr>
      </w:pPr>
      <w:r>
        <w:rPr>
          <w:szCs w:val="24"/>
        </w:rPr>
        <w:t xml:space="preserve">España es una gran Nación. Una Nación con una historia muy rica en aportaciones de todo orden a la historia universal. Una Nación llena de singularidades, de pluralidades, forjada a lo largo de los siglos. </w:t>
      </w:r>
    </w:p>
    <w:p w:rsidR="004C5FCC" w:rsidRDefault="004C5FCC" w:rsidP="004C5FCC">
      <w:pPr>
        <w:rPr>
          <w:szCs w:val="24"/>
        </w:rPr>
      </w:pPr>
    </w:p>
    <w:p w:rsidR="004C5FCC" w:rsidRDefault="004C5FCC" w:rsidP="004C5FCC">
      <w:pPr>
        <w:rPr>
          <w:szCs w:val="24"/>
        </w:rPr>
      </w:pPr>
      <w:r>
        <w:rPr>
          <w:szCs w:val="24"/>
        </w:rPr>
        <w:t xml:space="preserve">España es un Estado Democrático, un Estado Social, un Estado de Derecho. Decir hoy Constitución es decir España y decir España es decir Constitución. </w:t>
      </w:r>
    </w:p>
    <w:p w:rsidR="004C5FCC" w:rsidRDefault="004C5FCC" w:rsidP="004C5FCC">
      <w:pPr>
        <w:rPr>
          <w:szCs w:val="24"/>
        </w:rPr>
      </w:pPr>
    </w:p>
    <w:p w:rsidR="004C5FCC" w:rsidRDefault="004C5FCC" w:rsidP="004C5FCC">
      <w:pPr>
        <w:rPr>
          <w:szCs w:val="24"/>
        </w:rPr>
      </w:pPr>
      <w:r>
        <w:rPr>
          <w:szCs w:val="24"/>
        </w:rPr>
        <w:t xml:space="preserve">España es hoy una gran nación porque está integrada por un conjunto de hombres y mujeres libres e iguales en derechos y obligaciones en cualquier parte del territorio nacional. </w:t>
      </w:r>
    </w:p>
    <w:p w:rsidR="004C5FCC" w:rsidRDefault="004C5FCC" w:rsidP="004C5FCC">
      <w:pPr>
        <w:rPr>
          <w:szCs w:val="24"/>
        </w:rPr>
      </w:pPr>
    </w:p>
    <w:p w:rsidR="004C5FCC" w:rsidRDefault="004C5FCC" w:rsidP="004C5FCC">
      <w:pPr>
        <w:rPr>
          <w:szCs w:val="24"/>
        </w:rPr>
      </w:pPr>
      <w:r>
        <w:rPr>
          <w:szCs w:val="24"/>
        </w:rPr>
        <w:t xml:space="preserve">Es una gran Nación porque está a la altura de su tiempo, una nación moderna, desarrollada, integrada en Europa y con presencia y liderazgo en todas las organizaciones internacionales de relevancia. </w:t>
      </w:r>
    </w:p>
    <w:p w:rsidR="004C5FCC" w:rsidRDefault="004C5FCC" w:rsidP="004C5FCC">
      <w:pPr>
        <w:rPr>
          <w:szCs w:val="24"/>
        </w:rPr>
      </w:pPr>
    </w:p>
    <w:p w:rsidR="004C5FCC" w:rsidRDefault="004C5FCC" w:rsidP="004C5FCC">
      <w:pPr>
        <w:rPr>
          <w:szCs w:val="24"/>
        </w:rPr>
      </w:pPr>
      <w:r>
        <w:rPr>
          <w:szCs w:val="24"/>
        </w:rPr>
        <w:t xml:space="preserve">Es una gran nación porque respeta la pluralidad y singularidad de los territorios que la conforman y basa en ese respeto y en esa riqueza el fundamento de su indisoluble unidad. </w:t>
      </w:r>
    </w:p>
    <w:p w:rsidR="004C5FCC" w:rsidRDefault="004C5FCC" w:rsidP="004C5FCC">
      <w:pPr>
        <w:rPr>
          <w:szCs w:val="24"/>
        </w:rPr>
      </w:pPr>
    </w:p>
    <w:p w:rsidR="004C5FCC" w:rsidRDefault="004C5FCC" w:rsidP="004C5FCC">
      <w:pPr>
        <w:rPr>
          <w:szCs w:val="24"/>
        </w:rPr>
      </w:pPr>
      <w:r>
        <w:rPr>
          <w:szCs w:val="24"/>
        </w:rPr>
        <w:t xml:space="preserve">Es una gran Nación porque ha sabido transformar viejos enfrentamientos en pautas de concordia y convivencia. </w:t>
      </w:r>
    </w:p>
    <w:p w:rsidR="004C5FCC" w:rsidRDefault="004C5FCC" w:rsidP="004C5FCC">
      <w:pPr>
        <w:rPr>
          <w:szCs w:val="24"/>
        </w:rPr>
      </w:pPr>
    </w:p>
    <w:p w:rsidR="004C5FCC" w:rsidRDefault="004C5FCC" w:rsidP="004C5FCC">
      <w:pPr>
        <w:rPr>
          <w:szCs w:val="24"/>
        </w:rPr>
      </w:pPr>
      <w:r>
        <w:rPr>
          <w:szCs w:val="24"/>
        </w:rPr>
        <w:t>Es una gran Nación porque sabe superar con cohesión las dificultades económicas y sociales.</w:t>
      </w:r>
    </w:p>
    <w:p w:rsidR="004C5FCC" w:rsidRDefault="004C5FCC" w:rsidP="004C5FCC">
      <w:pPr>
        <w:rPr>
          <w:szCs w:val="24"/>
        </w:rPr>
      </w:pPr>
    </w:p>
    <w:p w:rsidR="004C5FCC" w:rsidRDefault="004C5FCC" w:rsidP="004C5FCC">
      <w:pPr>
        <w:rPr>
          <w:szCs w:val="24"/>
        </w:rPr>
      </w:pPr>
      <w:r>
        <w:rPr>
          <w:szCs w:val="24"/>
        </w:rPr>
        <w:t xml:space="preserve">Es una gran Nación porque la sociedad española hace de la solidaridad su mayor virtud. </w:t>
      </w:r>
    </w:p>
    <w:p w:rsidR="004C5FCC" w:rsidRDefault="004C5FCC" w:rsidP="004C5FCC">
      <w:pPr>
        <w:rPr>
          <w:szCs w:val="24"/>
        </w:rPr>
      </w:pPr>
    </w:p>
    <w:p w:rsidR="004C5FCC" w:rsidRDefault="004C5FCC" w:rsidP="004C5FCC">
      <w:pPr>
        <w:rPr>
          <w:szCs w:val="24"/>
        </w:rPr>
      </w:pPr>
      <w:r>
        <w:rPr>
          <w:szCs w:val="24"/>
        </w:rPr>
        <w:t>Es una gran Nación porque es de todos los españoles, vivan donde vivan, y es de todas las tradiciones y de todas las sensibilidades.</w:t>
      </w:r>
    </w:p>
    <w:p w:rsidR="004C5FCC" w:rsidRDefault="004C5FCC" w:rsidP="004C5FCC">
      <w:pPr>
        <w:rPr>
          <w:szCs w:val="24"/>
        </w:rPr>
      </w:pPr>
    </w:p>
    <w:p w:rsidR="004C5FCC" w:rsidRDefault="004C5FCC" w:rsidP="004C5FCC">
      <w:pPr>
        <w:rPr>
          <w:szCs w:val="24"/>
        </w:rPr>
      </w:pPr>
      <w:r>
        <w:rPr>
          <w:szCs w:val="24"/>
        </w:rPr>
        <w:t>En definitiva, declaramos que los españoles de cualquier parte del territorio nacional tenemos derecho a seguir siendo españoles, libres, iguales, con obligaciones y derechos fundamentales garantizados por la Constitución.</w:t>
      </w:r>
    </w:p>
    <w:p w:rsidR="004C5FCC" w:rsidRDefault="004C5FCC" w:rsidP="004C5FCC">
      <w:pPr>
        <w:rPr>
          <w:szCs w:val="24"/>
        </w:rPr>
      </w:pPr>
    </w:p>
    <w:p w:rsidR="004C5FCC" w:rsidRDefault="004C5FCC" w:rsidP="004C5FCC">
      <w:pPr>
        <w:rPr>
          <w:szCs w:val="24"/>
        </w:rPr>
      </w:pPr>
      <w:r>
        <w:rPr>
          <w:szCs w:val="24"/>
        </w:rPr>
        <w:t>Por todo ello, el Grupo Municipal Popular de Vilassar de Dalt eleva al Pleno del Ayuntamiento la adopción de estos acuerdos:</w:t>
      </w:r>
    </w:p>
    <w:p w:rsidR="004C5FCC" w:rsidRPr="00391DFB" w:rsidRDefault="004C5FCC" w:rsidP="004C5FCC"/>
    <w:p w:rsidR="004C5FCC" w:rsidRDefault="004C5FCC" w:rsidP="004C5FCC">
      <w:pPr>
        <w:pStyle w:val="Ttulo2"/>
      </w:pPr>
      <w:r>
        <w:t>Propuesta de acuerdos</w:t>
      </w:r>
    </w:p>
    <w:p w:rsidR="004C5FCC" w:rsidRDefault="004C5FCC" w:rsidP="004C5FCC">
      <w:pPr>
        <w:rPr>
          <w:szCs w:val="24"/>
        </w:rPr>
      </w:pPr>
      <w:r>
        <w:rPr>
          <w:szCs w:val="24"/>
        </w:rPr>
        <w:t>Instamos a todos los poderes públicos, administraciones públicas y sociedad civil:</w:t>
      </w:r>
    </w:p>
    <w:p w:rsidR="004C5FCC" w:rsidRDefault="004C5FCC" w:rsidP="004C5FCC">
      <w:pPr>
        <w:rPr>
          <w:szCs w:val="24"/>
        </w:rPr>
      </w:pPr>
    </w:p>
    <w:p w:rsidR="004C5FCC" w:rsidRDefault="004C5FCC" w:rsidP="004C5FCC">
      <w:pPr>
        <w:rPr>
          <w:szCs w:val="24"/>
        </w:rPr>
      </w:pPr>
      <w:r>
        <w:rPr>
          <w:szCs w:val="24"/>
        </w:rPr>
        <w:t>1.- a</w:t>
      </w:r>
      <w:r>
        <w:rPr>
          <w:color w:val="FF0000"/>
          <w:szCs w:val="24"/>
        </w:rPr>
        <w:t xml:space="preserve"> </w:t>
      </w:r>
      <w:r>
        <w:rPr>
          <w:szCs w:val="24"/>
        </w:rPr>
        <w:t>poner en valor la cohesión y la unidad de España.</w:t>
      </w:r>
    </w:p>
    <w:p w:rsidR="004C5FCC" w:rsidRDefault="004C5FCC" w:rsidP="004C5FCC">
      <w:pPr>
        <w:rPr>
          <w:szCs w:val="24"/>
        </w:rPr>
      </w:pPr>
    </w:p>
    <w:p w:rsidR="004C5FCC" w:rsidRDefault="004C5FCC" w:rsidP="004C5FCC">
      <w:pPr>
        <w:rPr>
          <w:szCs w:val="24"/>
        </w:rPr>
      </w:pPr>
      <w:r>
        <w:rPr>
          <w:szCs w:val="24"/>
        </w:rPr>
        <w:t>2.- a respetar los derechos y libertades fundamentales de todos los ciudadanos, y a que éstos se desarrollen garantizando la convivencia y la concordia entre todos los españoles.</w:t>
      </w:r>
    </w:p>
    <w:p w:rsidR="004C5FCC" w:rsidRDefault="004C5FCC" w:rsidP="004C5FCC">
      <w:pPr>
        <w:rPr>
          <w:szCs w:val="24"/>
        </w:rPr>
      </w:pPr>
    </w:p>
    <w:p w:rsidR="004C5FCC" w:rsidRDefault="004C5FCC" w:rsidP="004C5FCC">
      <w:pPr>
        <w:rPr>
          <w:szCs w:val="24"/>
        </w:rPr>
      </w:pPr>
      <w:r>
        <w:rPr>
          <w:szCs w:val="24"/>
        </w:rPr>
        <w:t xml:space="preserve">3.- a poner en valor la fortaleza democrática de nuestras instituciones. </w:t>
      </w:r>
    </w:p>
    <w:p w:rsidR="004C5FCC" w:rsidRDefault="004C5FCC" w:rsidP="004C5FCC">
      <w:pPr>
        <w:rPr>
          <w:szCs w:val="24"/>
        </w:rPr>
      </w:pPr>
    </w:p>
    <w:p w:rsidR="004C5FCC" w:rsidRDefault="004C5FCC" w:rsidP="004C5FCC">
      <w:pPr>
        <w:rPr>
          <w:szCs w:val="24"/>
        </w:rPr>
      </w:pPr>
    </w:p>
    <w:p w:rsidR="004C5FCC" w:rsidRDefault="004C5FCC" w:rsidP="004C5FCC">
      <w:pPr>
        <w:rPr>
          <w:szCs w:val="24"/>
        </w:rPr>
      </w:pPr>
      <w:r>
        <w:rPr>
          <w:szCs w:val="24"/>
        </w:rPr>
        <w:t>4.- a la puesta en valor y  defensa de nuestra soberanía nacional, que no es ni vulnerable ni fraccionable.</w:t>
      </w:r>
    </w:p>
    <w:p w:rsidR="004C5FCC" w:rsidRDefault="004C5FCC" w:rsidP="004C5FCC">
      <w:pPr>
        <w:rPr>
          <w:szCs w:val="24"/>
        </w:rPr>
      </w:pPr>
    </w:p>
    <w:p w:rsidR="004C5FCC" w:rsidRDefault="004C5FCC" w:rsidP="004C5FCC">
      <w:pPr>
        <w:rPr>
          <w:szCs w:val="24"/>
        </w:rPr>
      </w:pPr>
      <w:r>
        <w:rPr>
          <w:szCs w:val="24"/>
        </w:rPr>
        <w:t>5.- E instamos a todos ellos, a todas las Instituciones y a la sociedad española a la defensa y puesta en valor de nuestro Estado de Derecho, de nuestros principios y valores constitucionales, de nuestro sistema de libertades.</w:t>
      </w:r>
    </w:p>
    <w:p w:rsidR="004C5FCC" w:rsidRDefault="004C5FCC" w:rsidP="004C5FCC">
      <w:pPr>
        <w:rPr>
          <w:rFonts w:cs="Arial"/>
          <w:sz w:val="20"/>
          <w:szCs w:val="22"/>
        </w:rPr>
      </w:pPr>
      <w:bookmarkStart w:id="19" w:name="FX2015001652"/>
      <w:bookmarkEnd w:id="19"/>
    </w:p>
    <w:p w:rsidR="004C5FCC" w:rsidRDefault="004C5FCC" w:rsidP="004C5FCC">
      <w:pPr>
        <w:rPr>
          <w:rFonts w:cs="Arial"/>
          <w:sz w:val="20"/>
          <w:szCs w:val="22"/>
        </w:rPr>
      </w:pPr>
    </w:p>
    <w:p w:rsidR="004C5FCC" w:rsidRDefault="004C5FCC" w:rsidP="004C5FCC">
      <w:pPr>
        <w:rPr>
          <w:rFonts w:cs="Arial"/>
          <w:b/>
          <w:szCs w:val="22"/>
        </w:rPr>
      </w:pPr>
      <w:r>
        <w:rPr>
          <w:rFonts w:cs="Arial"/>
          <w:b/>
          <w:szCs w:val="22"/>
        </w:rPr>
        <w:t>12.- Nomenament de representants al Consell Rector del Museu Arxiu Municipal.</w:t>
      </w:r>
    </w:p>
    <w:p w:rsidR="004C5FCC" w:rsidRDefault="004C5FCC" w:rsidP="004C5FCC">
      <w:pPr>
        <w:rPr>
          <w:rFonts w:cs="Arial"/>
          <w:sz w:val="20"/>
          <w:szCs w:val="22"/>
        </w:rPr>
      </w:pPr>
      <w:bookmarkStart w:id="20" w:name="IX2015001663"/>
      <w:bookmarkEnd w:id="20"/>
    </w:p>
    <w:p w:rsidR="004C5FCC" w:rsidRDefault="004C5FCC" w:rsidP="004C5FCC">
      <w:pPr>
        <w:rPr>
          <w:rFonts w:ascii="Verdana" w:hAnsi="Verdana"/>
          <w:sz w:val="22"/>
          <w:szCs w:val="22"/>
        </w:rPr>
      </w:pPr>
    </w:p>
    <w:p w:rsidR="004C5FCC" w:rsidRDefault="004C5FCC" w:rsidP="004C5FCC">
      <w:pPr>
        <w:pStyle w:val="Ttulo3"/>
      </w:pPr>
      <w:r>
        <w:t xml:space="preserve">REFERÈNCIA DE L’EXPEDIENT: </w:t>
      </w:r>
      <w:r w:rsidRPr="00387456">
        <w:t>PACO2015000144</w:t>
      </w:r>
    </w:p>
    <w:p w:rsidR="004C5FCC" w:rsidRDefault="004C5FCC" w:rsidP="004C5FCC">
      <w:r>
        <w:t xml:space="preserve">Moció presentada per: </w:t>
      </w:r>
      <w:r>
        <w:rPr>
          <w:noProof/>
        </w:rPr>
        <w:t>Equip de govern</w:t>
      </w:r>
    </w:p>
    <w:p w:rsidR="004C5FCC" w:rsidRDefault="004C5FCC" w:rsidP="004C5FCC">
      <w:pPr>
        <w:pStyle w:val="Ttulo2"/>
      </w:pPr>
      <w:r>
        <w:t xml:space="preserve">Relació de fets </w:t>
      </w:r>
    </w:p>
    <w:p w:rsidR="004C5FCC" w:rsidRDefault="004C5FCC" w:rsidP="004C5FCC">
      <w:pPr>
        <w:numPr>
          <w:ilvl w:val="0"/>
          <w:numId w:val="15"/>
        </w:numPr>
        <w:autoSpaceDN w:val="0"/>
      </w:pPr>
      <w:r>
        <w:t>En sessió plenària de data 2 de juliol de 2015 es van nomenar els representants a diferents òrgans col·legiats, i entre ells els del Consell Rector del Museu Arxiu Municipal.</w:t>
      </w:r>
    </w:p>
    <w:p w:rsidR="004C5FCC" w:rsidRDefault="004C5FCC" w:rsidP="004C5FCC">
      <w:pPr>
        <w:numPr>
          <w:ilvl w:val="0"/>
          <w:numId w:val="15"/>
        </w:numPr>
        <w:autoSpaceDN w:val="0"/>
      </w:pPr>
      <w:r>
        <w:t>Restava pendent la designació de tres persones de reconegut prestigi, tres col·laboradors i  tres persones en representació de grups i associats.</w:t>
      </w:r>
    </w:p>
    <w:p w:rsidR="004C5FCC" w:rsidRDefault="004C5FCC" w:rsidP="004C5FCC">
      <w:pPr>
        <w:numPr>
          <w:ilvl w:val="0"/>
          <w:numId w:val="15"/>
        </w:numPr>
        <w:autoSpaceDN w:val="0"/>
      </w:pPr>
      <w:r>
        <w:t>En sessió del Consell de Gestió del Museu Arxiu Municipal de data 22 de setembre de 2015 s’han proposat a les persones següents:</w:t>
      </w:r>
    </w:p>
    <w:p w:rsidR="004C5FCC" w:rsidRDefault="004C5FCC" w:rsidP="004C5FCC">
      <w:pPr>
        <w:ind w:left="360"/>
      </w:pPr>
    </w:p>
    <w:p w:rsidR="004C5FCC" w:rsidRDefault="004C5FCC" w:rsidP="004C5FCC">
      <w:pPr>
        <w:numPr>
          <w:ilvl w:val="0"/>
          <w:numId w:val="15"/>
        </w:numPr>
        <w:tabs>
          <w:tab w:val="clear" w:pos="360"/>
          <w:tab w:val="num" w:pos="993"/>
        </w:tabs>
        <w:autoSpaceDN w:val="0"/>
        <w:ind w:left="993" w:hanging="284"/>
      </w:pPr>
      <w:r>
        <w:t>Persones de reconegut prestigi: Xavier Vilà, Àngels Solà i Joaquim Graupera.</w:t>
      </w:r>
    </w:p>
    <w:p w:rsidR="004C5FCC" w:rsidRDefault="004C5FCC" w:rsidP="004C5FCC">
      <w:pPr>
        <w:numPr>
          <w:ilvl w:val="0"/>
          <w:numId w:val="15"/>
        </w:numPr>
        <w:tabs>
          <w:tab w:val="clear" w:pos="360"/>
          <w:tab w:val="num" w:pos="993"/>
        </w:tabs>
        <w:autoSpaceDN w:val="0"/>
        <w:ind w:left="993" w:hanging="284"/>
      </w:pPr>
      <w:r>
        <w:t>En representació dels col·laboradors: Jordi Gomis, Marc Pons i Xavier Soriano.</w:t>
      </w:r>
    </w:p>
    <w:p w:rsidR="004C5FCC" w:rsidRDefault="004C5FCC" w:rsidP="004C5FCC">
      <w:pPr>
        <w:numPr>
          <w:ilvl w:val="0"/>
          <w:numId w:val="15"/>
        </w:numPr>
        <w:tabs>
          <w:tab w:val="clear" w:pos="360"/>
          <w:tab w:val="num" w:pos="993"/>
        </w:tabs>
        <w:autoSpaceDN w:val="0"/>
        <w:ind w:left="993" w:hanging="284"/>
      </w:pPr>
      <w:r>
        <w:t>En representació de grups i associats: Joan Abril (La Llançadora), Gonzalo Berger (Filferrada) i Agàpit Borràs (Grup de Treball Guastavino)</w:t>
      </w:r>
    </w:p>
    <w:p w:rsidR="004C5FCC" w:rsidRDefault="004C5FCC" w:rsidP="004C5FCC">
      <w:pPr>
        <w:pStyle w:val="Prrafodelista"/>
      </w:pPr>
    </w:p>
    <w:p w:rsidR="004C5FCC" w:rsidRDefault="004C5FCC" w:rsidP="004C5FCC">
      <w:pPr>
        <w:pStyle w:val="Ttulo2"/>
      </w:pPr>
      <w:r>
        <w:lastRenderedPageBreak/>
        <w:t>Fonaments de dret</w:t>
      </w:r>
    </w:p>
    <w:p w:rsidR="004C5FCC" w:rsidRDefault="004C5FCC" w:rsidP="004C5FCC">
      <w:r>
        <w:t>Article 15.2 dels Estatuts del Museu Arxiu</w:t>
      </w:r>
    </w:p>
    <w:p w:rsidR="004C5FCC" w:rsidRDefault="004C5FCC" w:rsidP="004C5FCC"/>
    <w:p w:rsidR="004C5FCC" w:rsidRDefault="004C5FCC" w:rsidP="004C5FCC">
      <w:pPr>
        <w:pStyle w:val="Ttulo2"/>
      </w:pPr>
      <w:r>
        <w:t>Proposta d’acord</w:t>
      </w:r>
    </w:p>
    <w:p w:rsidR="004C5FCC" w:rsidRDefault="004C5FCC" w:rsidP="004C5FCC">
      <w:pPr>
        <w:pStyle w:val="Enumeraci"/>
        <w:numPr>
          <w:ilvl w:val="0"/>
          <w:numId w:val="22"/>
        </w:numPr>
        <w:tabs>
          <w:tab w:val="clear" w:pos="284"/>
          <w:tab w:val="clear" w:pos="992"/>
          <w:tab w:val="left" w:pos="708"/>
        </w:tabs>
        <w:overflowPunct w:val="0"/>
        <w:autoSpaceDE w:val="0"/>
        <w:autoSpaceDN w:val="0"/>
        <w:adjustRightInd w:val="0"/>
      </w:pPr>
      <w:r>
        <w:t>Nomenar com a membres del Consell Rector del Museu Arxiu a les persones que figuren a la relació de fets.</w:t>
      </w:r>
    </w:p>
    <w:p w:rsidR="004C5FCC" w:rsidRDefault="004C5FCC" w:rsidP="004C5FCC">
      <w:pPr>
        <w:numPr>
          <w:ilvl w:val="0"/>
          <w:numId w:val="22"/>
        </w:numPr>
        <w:overflowPunct w:val="0"/>
        <w:autoSpaceDE w:val="0"/>
        <w:autoSpaceDN w:val="0"/>
        <w:adjustRightInd w:val="0"/>
        <w:spacing w:after="120"/>
      </w:pPr>
      <w:r>
        <w:t>Notificar aquest acord als interessats i al Museu Arxiu Municipal.</w:t>
      </w:r>
    </w:p>
    <w:p w:rsidR="004C5FCC" w:rsidRDefault="004C5FCC" w:rsidP="004C5FCC">
      <w:pPr>
        <w:rPr>
          <w:rFonts w:cs="Arial"/>
          <w:sz w:val="20"/>
          <w:szCs w:val="22"/>
        </w:rPr>
      </w:pPr>
      <w:bookmarkStart w:id="21" w:name="FX2015001663"/>
      <w:bookmarkEnd w:id="21"/>
    </w:p>
    <w:p w:rsidR="004C5FCC" w:rsidRDefault="004C5FCC" w:rsidP="004C5FCC">
      <w:pPr>
        <w:rPr>
          <w:rFonts w:cs="Arial"/>
          <w:sz w:val="20"/>
          <w:szCs w:val="22"/>
        </w:rPr>
      </w:pPr>
    </w:p>
    <w:p w:rsidR="004C5FCC" w:rsidRDefault="004C5FCC" w:rsidP="004C5FCC">
      <w:pPr>
        <w:rPr>
          <w:rFonts w:cs="Arial"/>
          <w:b/>
          <w:szCs w:val="22"/>
        </w:rPr>
      </w:pPr>
      <w:r>
        <w:rPr>
          <w:rFonts w:cs="Arial"/>
          <w:b/>
          <w:szCs w:val="22"/>
        </w:rPr>
        <w:t>13.- Assabentar dels Decrets d'Alcaldia.</w:t>
      </w:r>
    </w:p>
    <w:p w:rsidR="004C5FCC" w:rsidRDefault="004C5FCC" w:rsidP="004C5FCC">
      <w:pPr>
        <w:rPr>
          <w:rFonts w:cs="Arial"/>
          <w:b/>
          <w:szCs w:val="22"/>
        </w:rPr>
      </w:pPr>
      <w:r>
        <w:rPr>
          <w:rFonts w:cs="Arial"/>
          <w:b/>
          <w:szCs w:val="22"/>
        </w:rPr>
        <w:t>14.- Precs i preguntes.</w:t>
      </w:r>
    </w:p>
    <w:p w:rsidR="00A512C2" w:rsidRPr="004C5FCC" w:rsidRDefault="00A512C2" w:rsidP="004C5FCC">
      <w:pPr>
        <w:rPr>
          <w:rFonts w:cs="Arial"/>
          <w:sz w:val="20"/>
          <w:szCs w:val="22"/>
        </w:rPr>
      </w:pPr>
    </w:p>
    <w:p w:rsidR="00C01F52" w:rsidRDefault="00C01F52" w:rsidP="00C01F52">
      <w:pPr>
        <w:rPr>
          <w:rFonts w:cs="Arial"/>
          <w:szCs w:val="22"/>
        </w:rPr>
      </w:pPr>
      <w:r w:rsidRPr="00C01F52">
        <w:rPr>
          <w:rFonts w:cs="Arial"/>
          <w:szCs w:val="22"/>
        </w:rPr>
        <w:t>I, sense més temes a tractar, l’alcalde aixeca la sessió, de la qual, com a secret</w:t>
      </w:r>
      <w:r w:rsidR="00E90E58">
        <w:rPr>
          <w:rFonts w:cs="Arial"/>
          <w:szCs w:val="22"/>
        </w:rPr>
        <w:t>ària accidental</w:t>
      </w:r>
      <w:r w:rsidRPr="00C01F52">
        <w:rPr>
          <w:rFonts w:cs="Arial"/>
          <w:szCs w:val="22"/>
        </w:rPr>
        <w:t>, n’estenc la present acta.</w:t>
      </w:r>
    </w:p>
    <w:p w:rsidR="00C01F52" w:rsidRDefault="00C01F52" w:rsidP="00C01F52">
      <w:pPr>
        <w:rPr>
          <w:rFonts w:cs="Arial"/>
          <w:szCs w:val="22"/>
        </w:rPr>
      </w:pPr>
    </w:p>
    <w:p w:rsidR="00472C65" w:rsidRDefault="00472C65" w:rsidP="00C01F52">
      <w:pPr>
        <w:rPr>
          <w:rFonts w:cs="Arial"/>
          <w:szCs w:val="22"/>
        </w:rPr>
      </w:pPr>
      <w:r>
        <w:rPr>
          <w:rFonts w:cs="Arial"/>
          <w:szCs w:val="22"/>
        </w:rPr>
        <w:t>A Vilassar de Dalt,</w:t>
      </w:r>
    </w:p>
    <w:p w:rsidR="007C449A" w:rsidRDefault="007C449A" w:rsidP="007C449A">
      <w:pPr>
        <w:tabs>
          <w:tab w:val="left" w:pos="5040"/>
        </w:tabs>
      </w:pPr>
      <w:r>
        <w:tab/>
        <w:t>Vist-i-plau</w:t>
      </w:r>
    </w:p>
    <w:p w:rsidR="007C449A" w:rsidRDefault="00472C65" w:rsidP="007C449A">
      <w:pPr>
        <w:tabs>
          <w:tab w:val="left" w:pos="5040"/>
        </w:tabs>
      </w:pPr>
      <w:r>
        <w:t>[Firma01-01]</w:t>
      </w:r>
      <w:r w:rsidR="007C449A">
        <w:tab/>
      </w:r>
      <w:r>
        <w:t>[Firma02-01]</w:t>
      </w:r>
    </w:p>
    <w:p w:rsidR="00C01F52" w:rsidRPr="00A91A67" w:rsidRDefault="00C01F52" w:rsidP="000C2964">
      <w:pPr>
        <w:rPr>
          <w:szCs w:val="22"/>
        </w:rPr>
      </w:pPr>
    </w:p>
    <w:sectPr w:rsidR="00C01F52" w:rsidRPr="00A91A67" w:rsidSect="007D765C">
      <w:headerReference w:type="default" r:id="rId7"/>
      <w:footerReference w:type="even" r:id="rId8"/>
      <w:footerReference w:type="default" r:id="rId9"/>
      <w:headerReference w:type="first" r:id="rId10"/>
      <w:pgSz w:w="11906" w:h="16838" w:code="9"/>
      <w:pgMar w:top="1985" w:right="1418" w:bottom="1418"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82A" w:rsidRDefault="005B682A">
      <w:r>
        <w:separator/>
      </w:r>
    </w:p>
  </w:endnote>
  <w:endnote w:type="continuationSeparator" w:id="0">
    <w:p w:rsidR="005B682A" w:rsidRDefault="005B68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5C" w:rsidRDefault="00852E68" w:rsidP="00DF583C">
    <w:pPr>
      <w:pStyle w:val="Piedepgina"/>
      <w:framePr w:wrap="around" w:vAnchor="text" w:hAnchor="margin" w:xAlign="right" w:y="1"/>
      <w:rPr>
        <w:rStyle w:val="Nmerodepgina"/>
      </w:rPr>
    </w:pPr>
    <w:r>
      <w:rPr>
        <w:rStyle w:val="Nmerodepgina"/>
      </w:rPr>
      <w:fldChar w:fldCharType="begin"/>
    </w:r>
    <w:r w:rsidR="007D765C">
      <w:rPr>
        <w:rStyle w:val="Nmerodepgina"/>
      </w:rPr>
      <w:instrText xml:space="preserve">PAGE  </w:instrText>
    </w:r>
    <w:r>
      <w:rPr>
        <w:rStyle w:val="Nmerodepgina"/>
      </w:rPr>
      <w:fldChar w:fldCharType="end"/>
    </w:r>
  </w:p>
  <w:p w:rsidR="007D765C" w:rsidRDefault="007D765C" w:rsidP="007D765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3C" w:rsidRDefault="00DF583C" w:rsidP="00DF583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82A" w:rsidRDefault="005B682A">
      <w:r>
        <w:separator/>
      </w:r>
    </w:p>
  </w:footnote>
  <w:footnote w:type="continuationSeparator" w:id="0">
    <w:p w:rsidR="005B682A" w:rsidRDefault="005B6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4" w:type="dxa"/>
      <w:tblLayout w:type="fixed"/>
      <w:tblCellMar>
        <w:left w:w="70" w:type="dxa"/>
        <w:right w:w="70" w:type="dxa"/>
      </w:tblCellMar>
      <w:tblLook w:val="0000"/>
    </w:tblPr>
    <w:tblGrid>
      <w:gridCol w:w="1134"/>
      <w:gridCol w:w="4111"/>
    </w:tblGrid>
    <w:tr w:rsidR="000C2964">
      <w:trPr>
        <w:cantSplit/>
      </w:trPr>
      <w:tc>
        <w:tcPr>
          <w:tcW w:w="1134" w:type="dxa"/>
        </w:tcPr>
        <w:p w:rsidR="000C2964" w:rsidRDefault="00DE4A21" w:rsidP="00851D50">
          <w:pPr>
            <w:pStyle w:val="Encabezado"/>
          </w:pPr>
          <w:r>
            <w:rPr>
              <w:noProof/>
            </w:rPr>
            <w:drawing>
              <wp:inline distT="0" distB="0" distL="0" distR="0">
                <wp:extent cx="628650" cy="75057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8650" cy="750570"/>
                        </a:xfrm>
                        <a:prstGeom prst="rect">
                          <a:avLst/>
                        </a:prstGeom>
                        <a:noFill/>
                        <a:ln w="9525">
                          <a:noFill/>
                          <a:miter lim="800000"/>
                          <a:headEnd/>
                          <a:tailEnd/>
                        </a:ln>
                      </pic:spPr>
                    </pic:pic>
                  </a:graphicData>
                </a:graphic>
              </wp:inline>
            </w:drawing>
          </w:r>
        </w:p>
      </w:tc>
      <w:tc>
        <w:tcPr>
          <w:tcW w:w="4111" w:type="dxa"/>
        </w:tcPr>
        <w:p w:rsidR="000C2964" w:rsidRDefault="000C2964" w:rsidP="00851D50">
          <w:pPr>
            <w:pStyle w:val="Encabezado"/>
            <w:rPr>
              <w:rFonts w:ascii="Univers (W1)" w:hAnsi="Univers (W1)"/>
            </w:rPr>
          </w:pPr>
        </w:p>
        <w:p w:rsidR="000C2964" w:rsidRDefault="000C2964" w:rsidP="00851D50">
          <w:pPr>
            <w:pStyle w:val="Encabezado"/>
            <w:spacing w:line="120" w:lineRule="auto"/>
          </w:pPr>
        </w:p>
        <w:p w:rsidR="000C2964" w:rsidRPr="00B233D2" w:rsidRDefault="000C2964" w:rsidP="00851D50">
          <w:pPr>
            <w:pStyle w:val="Encabezado"/>
            <w:rPr>
              <w:rFonts w:cs="Arial"/>
            </w:rPr>
          </w:pPr>
          <w:r w:rsidRPr="00B233D2">
            <w:rPr>
              <w:rFonts w:cs="Arial"/>
            </w:rPr>
            <w:t>Ajuntament de Vilassar de Dalt</w:t>
          </w:r>
        </w:p>
        <w:p w:rsidR="000C2964" w:rsidRDefault="000C2964" w:rsidP="00851D50">
          <w:pPr>
            <w:pStyle w:val="Encabezado"/>
          </w:pPr>
          <w:r>
            <w:rPr>
              <w:rFonts w:cs="Arial"/>
              <w:b/>
            </w:rPr>
            <w:t>Secretaria</w:t>
          </w:r>
        </w:p>
      </w:tc>
    </w:tr>
  </w:tbl>
  <w:p w:rsidR="00025699" w:rsidRPr="000C2964" w:rsidRDefault="00025699" w:rsidP="000C296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99" w:rsidRDefault="00025699">
    <w:pPr>
      <w:pStyle w:val="Ttulo1"/>
      <w:rPr>
        <w:sz w:val="20"/>
      </w:rPr>
    </w:pPr>
  </w:p>
  <w:p w:rsidR="00025699" w:rsidRDefault="0002569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B266DF6"/>
    <w:multiLevelType w:val="multilevel"/>
    <w:tmpl w:val="074074F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F9A4945"/>
    <w:multiLevelType w:val="singleLevel"/>
    <w:tmpl w:val="CF604B5E"/>
    <w:lvl w:ilvl="0">
      <w:numFmt w:val="bullet"/>
      <w:lvlText w:val="-"/>
      <w:lvlJc w:val="left"/>
      <w:pPr>
        <w:tabs>
          <w:tab w:val="num" w:pos="360"/>
        </w:tabs>
        <w:ind w:left="360" w:hanging="360"/>
      </w:pPr>
    </w:lvl>
  </w:abstractNum>
  <w:abstractNum w:abstractNumId="5">
    <w:nsid w:val="1A695E3B"/>
    <w:multiLevelType w:val="multilevel"/>
    <w:tmpl w:val="8F0C69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930604B"/>
    <w:multiLevelType w:val="multilevel"/>
    <w:tmpl w:val="C410383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341C61A0"/>
    <w:multiLevelType w:val="multilevel"/>
    <w:tmpl w:val="074074F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347A6A9B"/>
    <w:multiLevelType w:val="singleLevel"/>
    <w:tmpl w:val="03EE11E4"/>
    <w:lvl w:ilvl="0">
      <w:numFmt w:val="bullet"/>
      <w:lvlText w:val="-"/>
      <w:lvlJc w:val="left"/>
      <w:pPr>
        <w:tabs>
          <w:tab w:val="num" w:pos="360"/>
        </w:tabs>
        <w:ind w:left="360" w:hanging="360"/>
      </w:pPr>
      <w:rPr>
        <w:rFonts w:hint="default"/>
        <w:b/>
      </w:rPr>
    </w:lvl>
  </w:abstractNum>
  <w:abstractNum w:abstractNumId="9">
    <w:nsid w:val="3A342202"/>
    <w:multiLevelType w:val="multilevel"/>
    <w:tmpl w:val="08D08FA2"/>
    <w:lvl w:ilvl="0">
      <w:start w:val="1"/>
      <w:numFmt w:val="decimal"/>
      <w:pStyle w:val="Enumeraci"/>
      <w:lvlText w:val="%1."/>
      <w:lvlJc w:val="left"/>
      <w:pPr>
        <w:tabs>
          <w:tab w:val="num" w:pos="360"/>
        </w:tabs>
        <w:ind w:left="284" w:hanging="284"/>
      </w:pPr>
    </w:lvl>
    <w:lvl w:ilvl="1">
      <w:start w:val="1"/>
      <w:numFmt w:val="decimal"/>
      <w:lvlText w:val="%1.%2."/>
      <w:lvlJc w:val="left"/>
      <w:pPr>
        <w:tabs>
          <w:tab w:val="num" w:pos="709"/>
        </w:tabs>
        <w:ind w:left="709" w:hanging="425"/>
      </w:pPr>
    </w:lvl>
    <w:lvl w:ilvl="2">
      <w:start w:val="1"/>
      <w:numFmt w:val="lowerLetter"/>
      <w:lvlText w:val="%3)"/>
      <w:lvlJc w:val="left"/>
      <w:pPr>
        <w:tabs>
          <w:tab w:val="num" w:pos="1069"/>
        </w:tabs>
        <w:ind w:left="992" w:hanging="283"/>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3B382154"/>
    <w:multiLevelType w:val="hybridMultilevel"/>
    <w:tmpl w:val="B942969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1">
    <w:nsid w:val="3CF12D47"/>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C4654F2"/>
    <w:multiLevelType w:val="hybridMultilevel"/>
    <w:tmpl w:val="0DDC0D34"/>
    <w:lvl w:ilvl="0" w:tplc="475890D4">
      <w:start w:val="1"/>
      <w:numFmt w:val="bullet"/>
      <w:lvlText w:val=""/>
      <w:lvlJc w:val="left"/>
      <w:pPr>
        <w:ind w:left="1429" w:hanging="360"/>
      </w:pPr>
      <w:rPr>
        <w:rFonts w:ascii="Symbol" w:hAnsi="Symbo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13">
    <w:nsid w:val="50797E38"/>
    <w:multiLevelType w:val="hybridMultilevel"/>
    <w:tmpl w:val="B9429696"/>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4">
    <w:nsid w:val="56F11CF7"/>
    <w:multiLevelType w:val="hybridMultilevel"/>
    <w:tmpl w:val="691A7F3C"/>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5">
    <w:nsid w:val="66121793"/>
    <w:multiLevelType w:val="hybridMultilevel"/>
    <w:tmpl w:val="691A7F3C"/>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6">
    <w:nsid w:val="67BC6B56"/>
    <w:multiLevelType w:val="multilevel"/>
    <w:tmpl w:val="20D6F2BC"/>
    <w:lvl w:ilvl="0">
      <w:start w:val="1"/>
      <w:numFmt w:val="decimal"/>
      <w:pStyle w:val="EnumeraciSergi"/>
      <w:lvlText w:val="%1."/>
      <w:lvlJc w:val="left"/>
      <w:pPr>
        <w:tabs>
          <w:tab w:val="num" w:pos="360"/>
        </w:tabs>
        <w:ind w:left="284" w:hanging="284"/>
      </w:pPr>
    </w:lvl>
    <w:lvl w:ilvl="1">
      <w:start w:val="1"/>
      <w:numFmt w:val="decimal"/>
      <w:lvlText w:val="%1.%2."/>
      <w:lvlJc w:val="left"/>
      <w:pPr>
        <w:tabs>
          <w:tab w:val="num" w:pos="709"/>
        </w:tabs>
        <w:ind w:left="709" w:hanging="425"/>
      </w:pPr>
    </w:lvl>
    <w:lvl w:ilvl="2">
      <w:start w:val="1"/>
      <w:numFmt w:val="lowerLetter"/>
      <w:lvlText w:val="%3)"/>
      <w:lvlJc w:val="left"/>
      <w:pPr>
        <w:tabs>
          <w:tab w:val="num" w:pos="1069"/>
        </w:tabs>
        <w:ind w:left="992" w:hanging="283"/>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7DD5DB3"/>
    <w:multiLevelType w:val="hybridMultilevel"/>
    <w:tmpl w:val="B9429696"/>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8">
    <w:nsid w:val="739D1799"/>
    <w:multiLevelType w:val="multilevel"/>
    <w:tmpl w:val="074074F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7D335B2E"/>
    <w:multiLevelType w:val="hybridMultilevel"/>
    <w:tmpl w:val="79007F9A"/>
    <w:lvl w:ilvl="0" w:tplc="1FE610AE">
      <w:start w:val="1"/>
      <w:numFmt w:val="bullet"/>
      <w:lvlText w:val=""/>
      <w:lvlJc w:val="left"/>
      <w:pPr>
        <w:ind w:left="1440" w:hanging="360"/>
      </w:pPr>
      <w:rPr>
        <w:rFonts w:ascii="Symbol" w:hAnsi="Symbol" w:hint="default"/>
      </w:rPr>
    </w:lvl>
    <w:lvl w:ilvl="1" w:tplc="5A6E8DBA">
      <w:start w:val="1"/>
      <w:numFmt w:val="decimal"/>
      <w:lvlText w:val="%2."/>
      <w:lvlJc w:val="left"/>
      <w:pPr>
        <w:tabs>
          <w:tab w:val="num" w:pos="1440"/>
        </w:tabs>
        <w:ind w:left="1440" w:hanging="360"/>
      </w:pPr>
    </w:lvl>
    <w:lvl w:ilvl="2" w:tplc="B880AF9A">
      <w:start w:val="1"/>
      <w:numFmt w:val="decimal"/>
      <w:lvlText w:val="%3."/>
      <w:lvlJc w:val="left"/>
      <w:pPr>
        <w:tabs>
          <w:tab w:val="num" w:pos="2160"/>
        </w:tabs>
        <w:ind w:left="2160" w:hanging="360"/>
      </w:pPr>
    </w:lvl>
    <w:lvl w:ilvl="3" w:tplc="422E3652">
      <w:start w:val="1"/>
      <w:numFmt w:val="decimal"/>
      <w:lvlText w:val="%4."/>
      <w:lvlJc w:val="left"/>
      <w:pPr>
        <w:tabs>
          <w:tab w:val="num" w:pos="2880"/>
        </w:tabs>
        <w:ind w:left="2880" w:hanging="360"/>
      </w:pPr>
    </w:lvl>
    <w:lvl w:ilvl="4" w:tplc="2F205C2A">
      <w:start w:val="1"/>
      <w:numFmt w:val="decimal"/>
      <w:lvlText w:val="%5."/>
      <w:lvlJc w:val="left"/>
      <w:pPr>
        <w:tabs>
          <w:tab w:val="num" w:pos="3600"/>
        </w:tabs>
        <w:ind w:left="3600" w:hanging="360"/>
      </w:pPr>
    </w:lvl>
    <w:lvl w:ilvl="5" w:tplc="1A405A56">
      <w:start w:val="1"/>
      <w:numFmt w:val="decimal"/>
      <w:lvlText w:val="%6."/>
      <w:lvlJc w:val="left"/>
      <w:pPr>
        <w:tabs>
          <w:tab w:val="num" w:pos="4320"/>
        </w:tabs>
        <w:ind w:left="4320" w:hanging="360"/>
      </w:pPr>
    </w:lvl>
    <w:lvl w:ilvl="6" w:tplc="2FF8AD9A">
      <w:start w:val="1"/>
      <w:numFmt w:val="decimal"/>
      <w:lvlText w:val="%7."/>
      <w:lvlJc w:val="left"/>
      <w:pPr>
        <w:tabs>
          <w:tab w:val="num" w:pos="5040"/>
        </w:tabs>
        <w:ind w:left="5040" w:hanging="360"/>
      </w:pPr>
    </w:lvl>
    <w:lvl w:ilvl="7" w:tplc="77C2C9DC">
      <w:start w:val="1"/>
      <w:numFmt w:val="decimal"/>
      <w:lvlText w:val="%8."/>
      <w:lvlJc w:val="left"/>
      <w:pPr>
        <w:tabs>
          <w:tab w:val="num" w:pos="5760"/>
        </w:tabs>
        <w:ind w:left="5760" w:hanging="360"/>
      </w:pPr>
    </w:lvl>
    <w:lvl w:ilvl="8" w:tplc="A1748E0C">
      <w:start w:val="1"/>
      <w:numFmt w:val="decimal"/>
      <w:lvlText w:val="%9."/>
      <w:lvlJc w:val="left"/>
      <w:pPr>
        <w:tabs>
          <w:tab w:val="num" w:pos="6480"/>
        </w:tabs>
        <w:ind w:left="6480" w:hanging="360"/>
      </w:pPr>
    </w:lvl>
  </w:abstractNum>
  <w:num w:numId="1">
    <w:abstractNumId w:val="8"/>
  </w:num>
  <w:num w:numId="2">
    <w:abstractNumId w:val="0"/>
    <w:lvlOverride w:ilvl="0">
      <w:lvl w:ilvl="0">
        <w:numFmt w:val="bullet"/>
        <w:lvlText w:val=""/>
        <w:legacy w:legacy="1" w:legacySpace="0" w:legacyIndent="283"/>
        <w:lvlJc w:val="left"/>
        <w:pPr>
          <w:ind w:left="991" w:hanging="283"/>
        </w:pPr>
        <w:rPr>
          <w:rFonts w:ascii="Symbol" w:hAnsi="Symbol" w:hint="default"/>
        </w:rPr>
      </w:lvl>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8"/>
  </w:num>
  <w:num w:numId="9">
    <w:abstractNumId w:val="3"/>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0"/>
  </w:num>
  <w:num w:numId="15">
    <w:abstractNumId w:val="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ttachedTemplate r:id="rId1"/>
  <w:stylePaneFormatFilter w:val="3F0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EA62F8"/>
    <w:rsid w:val="00014320"/>
    <w:rsid w:val="00024326"/>
    <w:rsid w:val="00025699"/>
    <w:rsid w:val="00045A15"/>
    <w:rsid w:val="00047FD2"/>
    <w:rsid w:val="0005563B"/>
    <w:rsid w:val="00061A4D"/>
    <w:rsid w:val="000819A0"/>
    <w:rsid w:val="00087C2C"/>
    <w:rsid w:val="000912AE"/>
    <w:rsid w:val="000A0B6F"/>
    <w:rsid w:val="000B1F72"/>
    <w:rsid w:val="000C2964"/>
    <w:rsid w:val="000D12BA"/>
    <w:rsid w:val="000D65EB"/>
    <w:rsid w:val="000E525D"/>
    <w:rsid w:val="000E7C14"/>
    <w:rsid w:val="00101366"/>
    <w:rsid w:val="00112C1A"/>
    <w:rsid w:val="001137CB"/>
    <w:rsid w:val="00122CAE"/>
    <w:rsid w:val="00123C84"/>
    <w:rsid w:val="001458C3"/>
    <w:rsid w:val="00173CA7"/>
    <w:rsid w:val="00193354"/>
    <w:rsid w:val="001C1AD3"/>
    <w:rsid w:val="001E14EB"/>
    <w:rsid w:val="001F0B0D"/>
    <w:rsid w:val="001F7B44"/>
    <w:rsid w:val="00203B1C"/>
    <w:rsid w:val="00203F8F"/>
    <w:rsid w:val="00221AE7"/>
    <w:rsid w:val="00241394"/>
    <w:rsid w:val="0024161D"/>
    <w:rsid w:val="00291D14"/>
    <w:rsid w:val="002B09C7"/>
    <w:rsid w:val="002D0D2E"/>
    <w:rsid w:val="002D2DDE"/>
    <w:rsid w:val="002E2013"/>
    <w:rsid w:val="002E42FE"/>
    <w:rsid w:val="002E6B93"/>
    <w:rsid w:val="00302EA3"/>
    <w:rsid w:val="00325582"/>
    <w:rsid w:val="00325C78"/>
    <w:rsid w:val="00334DFA"/>
    <w:rsid w:val="00345CF0"/>
    <w:rsid w:val="00360E82"/>
    <w:rsid w:val="003622FE"/>
    <w:rsid w:val="00372DF4"/>
    <w:rsid w:val="00383BCC"/>
    <w:rsid w:val="00385EAB"/>
    <w:rsid w:val="003A07AD"/>
    <w:rsid w:val="003A355F"/>
    <w:rsid w:val="003F75C6"/>
    <w:rsid w:val="00407E3C"/>
    <w:rsid w:val="00423EF0"/>
    <w:rsid w:val="00432A80"/>
    <w:rsid w:val="00436B14"/>
    <w:rsid w:val="00467AF0"/>
    <w:rsid w:val="00472C65"/>
    <w:rsid w:val="004C5FCC"/>
    <w:rsid w:val="004D5D38"/>
    <w:rsid w:val="004D628F"/>
    <w:rsid w:val="005121B0"/>
    <w:rsid w:val="00535E94"/>
    <w:rsid w:val="005379BD"/>
    <w:rsid w:val="005408EE"/>
    <w:rsid w:val="0055342D"/>
    <w:rsid w:val="005A2F14"/>
    <w:rsid w:val="005B59B1"/>
    <w:rsid w:val="005B682A"/>
    <w:rsid w:val="005C1385"/>
    <w:rsid w:val="005C2999"/>
    <w:rsid w:val="005D1E50"/>
    <w:rsid w:val="005E6858"/>
    <w:rsid w:val="006055F3"/>
    <w:rsid w:val="00605ECA"/>
    <w:rsid w:val="00622162"/>
    <w:rsid w:val="00626309"/>
    <w:rsid w:val="00634C19"/>
    <w:rsid w:val="006441D0"/>
    <w:rsid w:val="00657C6F"/>
    <w:rsid w:val="00666FFC"/>
    <w:rsid w:val="006C3679"/>
    <w:rsid w:val="006C7282"/>
    <w:rsid w:val="006E3C51"/>
    <w:rsid w:val="007217FB"/>
    <w:rsid w:val="00724AE1"/>
    <w:rsid w:val="00725F5C"/>
    <w:rsid w:val="0072657D"/>
    <w:rsid w:val="00737928"/>
    <w:rsid w:val="00741CD8"/>
    <w:rsid w:val="00753FC1"/>
    <w:rsid w:val="00756971"/>
    <w:rsid w:val="00770A9C"/>
    <w:rsid w:val="00783F19"/>
    <w:rsid w:val="007A62EF"/>
    <w:rsid w:val="007C449A"/>
    <w:rsid w:val="007D1E9D"/>
    <w:rsid w:val="007D765C"/>
    <w:rsid w:val="007F26EB"/>
    <w:rsid w:val="00836CDD"/>
    <w:rsid w:val="00851D50"/>
    <w:rsid w:val="00852E68"/>
    <w:rsid w:val="00883A71"/>
    <w:rsid w:val="008D7E4F"/>
    <w:rsid w:val="008E1085"/>
    <w:rsid w:val="008E4A01"/>
    <w:rsid w:val="008F3D1C"/>
    <w:rsid w:val="008F5A6B"/>
    <w:rsid w:val="008F61F7"/>
    <w:rsid w:val="00911E0E"/>
    <w:rsid w:val="009145A3"/>
    <w:rsid w:val="0091545F"/>
    <w:rsid w:val="00920D4D"/>
    <w:rsid w:val="00945FA8"/>
    <w:rsid w:val="00982FC2"/>
    <w:rsid w:val="0098724A"/>
    <w:rsid w:val="009B3DAD"/>
    <w:rsid w:val="009B6224"/>
    <w:rsid w:val="009C010B"/>
    <w:rsid w:val="009E62DB"/>
    <w:rsid w:val="00A30EE1"/>
    <w:rsid w:val="00A477C3"/>
    <w:rsid w:val="00A512C2"/>
    <w:rsid w:val="00A8396F"/>
    <w:rsid w:val="00A91A67"/>
    <w:rsid w:val="00AA1C8E"/>
    <w:rsid w:val="00AC1491"/>
    <w:rsid w:val="00AC16CD"/>
    <w:rsid w:val="00AC337D"/>
    <w:rsid w:val="00AD5CFE"/>
    <w:rsid w:val="00B81D5B"/>
    <w:rsid w:val="00B86327"/>
    <w:rsid w:val="00BB1918"/>
    <w:rsid w:val="00BB2C4E"/>
    <w:rsid w:val="00BB4F9E"/>
    <w:rsid w:val="00BB6E42"/>
    <w:rsid w:val="00BC4FB1"/>
    <w:rsid w:val="00C01F52"/>
    <w:rsid w:val="00C21D47"/>
    <w:rsid w:val="00C52D33"/>
    <w:rsid w:val="00C64B81"/>
    <w:rsid w:val="00C727AD"/>
    <w:rsid w:val="00C8355F"/>
    <w:rsid w:val="00C90D09"/>
    <w:rsid w:val="00C919CE"/>
    <w:rsid w:val="00D22EE8"/>
    <w:rsid w:val="00D40B51"/>
    <w:rsid w:val="00D5222B"/>
    <w:rsid w:val="00D63455"/>
    <w:rsid w:val="00D937E3"/>
    <w:rsid w:val="00DA2251"/>
    <w:rsid w:val="00DD2F5D"/>
    <w:rsid w:val="00DE4A21"/>
    <w:rsid w:val="00DF583C"/>
    <w:rsid w:val="00DF7B03"/>
    <w:rsid w:val="00E043FC"/>
    <w:rsid w:val="00E157B1"/>
    <w:rsid w:val="00E373B0"/>
    <w:rsid w:val="00E61F31"/>
    <w:rsid w:val="00E63E9C"/>
    <w:rsid w:val="00E650DE"/>
    <w:rsid w:val="00E755BA"/>
    <w:rsid w:val="00E90E58"/>
    <w:rsid w:val="00EA62F8"/>
    <w:rsid w:val="00EC07D8"/>
    <w:rsid w:val="00EF4A91"/>
    <w:rsid w:val="00EF6A4A"/>
    <w:rsid w:val="00F03F74"/>
    <w:rsid w:val="00F10CE5"/>
    <w:rsid w:val="00F27EA3"/>
    <w:rsid w:val="00F417D0"/>
    <w:rsid w:val="00F47D7B"/>
    <w:rsid w:val="00F52A64"/>
    <w:rsid w:val="00F6549B"/>
    <w:rsid w:val="00FA4426"/>
    <w:rsid w:val="00FB45EC"/>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964"/>
    <w:pPr>
      <w:jc w:val="both"/>
    </w:pPr>
    <w:rPr>
      <w:sz w:val="24"/>
    </w:rPr>
  </w:style>
  <w:style w:type="paragraph" w:styleId="Ttulo1">
    <w:name w:val="heading 1"/>
    <w:basedOn w:val="Normal"/>
    <w:next w:val="Normal"/>
    <w:qFormat/>
    <w:rsid w:val="000C2964"/>
    <w:pPr>
      <w:spacing w:before="120" w:after="120"/>
      <w:outlineLvl w:val="0"/>
    </w:pPr>
    <w:rPr>
      <w:rFonts w:ascii="Arial" w:hAnsi="Arial"/>
      <w:b/>
      <w:caps/>
      <w:sz w:val="26"/>
    </w:rPr>
  </w:style>
  <w:style w:type="paragraph" w:styleId="Ttulo2">
    <w:name w:val="heading 2"/>
    <w:basedOn w:val="Normal"/>
    <w:next w:val="Normal"/>
    <w:qFormat/>
    <w:rsid w:val="000C2964"/>
    <w:pPr>
      <w:spacing w:before="120" w:after="120"/>
      <w:outlineLvl w:val="1"/>
    </w:pPr>
    <w:rPr>
      <w:rFonts w:ascii="Arial" w:hAnsi="Arial"/>
      <w:b/>
      <w:sz w:val="22"/>
    </w:rPr>
  </w:style>
  <w:style w:type="paragraph" w:styleId="Ttulo3">
    <w:name w:val="heading 3"/>
    <w:basedOn w:val="Normal"/>
    <w:next w:val="Normal"/>
    <w:qFormat/>
    <w:rsid w:val="000C2964"/>
    <w:pPr>
      <w:spacing w:before="120" w:after="120"/>
      <w:outlineLvl w:val="2"/>
    </w:pPr>
    <w:rPr>
      <w:rFonts w:ascii="Arial" w:hAnsi="Arial"/>
      <w:i/>
      <w:sz w:val="22"/>
    </w:rPr>
  </w:style>
  <w:style w:type="paragraph" w:styleId="Ttulo4">
    <w:name w:val="heading 4"/>
    <w:basedOn w:val="Normal"/>
    <w:next w:val="Sangranormal"/>
    <w:qFormat/>
    <w:rsid w:val="000C2964"/>
    <w:pPr>
      <w:ind w:left="354"/>
      <w:outlineLvl w:val="3"/>
    </w:pPr>
    <w:rPr>
      <w:u w:val="single"/>
    </w:rPr>
  </w:style>
  <w:style w:type="paragraph" w:styleId="Ttulo5">
    <w:name w:val="heading 5"/>
    <w:basedOn w:val="Normal"/>
    <w:next w:val="Sangranormal"/>
    <w:qFormat/>
    <w:rsid w:val="000C2964"/>
    <w:pPr>
      <w:ind w:left="708"/>
      <w:outlineLvl w:val="4"/>
    </w:pPr>
    <w:rPr>
      <w:b/>
    </w:rPr>
  </w:style>
  <w:style w:type="paragraph" w:styleId="Ttulo6">
    <w:name w:val="heading 6"/>
    <w:basedOn w:val="Normal"/>
    <w:next w:val="Sangranormal"/>
    <w:qFormat/>
    <w:rsid w:val="000C2964"/>
    <w:pPr>
      <w:ind w:left="708"/>
      <w:outlineLvl w:val="5"/>
    </w:pPr>
    <w:rPr>
      <w:u w:val="single"/>
    </w:rPr>
  </w:style>
  <w:style w:type="paragraph" w:styleId="Ttulo7">
    <w:name w:val="heading 7"/>
    <w:basedOn w:val="Normal"/>
    <w:next w:val="Sangranormal"/>
    <w:qFormat/>
    <w:rsid w:val="000C2964"/>
    <w:pPr>
      <w:ind w:left="708"/>
      <w:outlineLvl w:val="6"/>
    </w:pPr>
    <w:rPr>
      <w:i/>
    </w:rPr>
  </w:style>
  <w:style w:type="paragraph" w:styleId="Ttulo8">
    <w:name w:val="heading 8"/>
    <w:basedOn w:val="Normal"/>
    <w:next w:val="Sangranormal"/>
    <w:qFormat/>
    <w:rsid w:val="000C2964"/>
    <w:pPr>
      <w:ind w:left="708"/>
      <w:outlineLvl w:val="7"/>
    </w:pPr>
    <w:rPr>
      <w:i/>
    </w:rPr>
  </w:style>
  <w:style w:type="paragraph" w:styleId="Ttulo9">
    <w:name w:val="heading 9"/>
    <w:basedOn w:val="Normal"/>
    <w:next w:val="Sangranormal"/>
    <w:qFormat/>
    <w:rsid w:val="000C2964"/>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C2964"/>
    <w:pPr>
      <w:tabs>
        <w:tab w:val="center" w:pos="4252"/>
        <w:tab w:val="right" w:pos="8504"/>
      </w:tabs>
    </w:pPr>
    <w:rPr>
      <w:rFonts w:ascii="Arial" w:hAnsi="Arial"/>
    </w:rPr>
  </w:style>
  <w:style w:type="paragraph" w:styleId="Piedepgina">
    <w:name w:val="footer"/>
    <w:basedOn w:val="Normal"/>
    <w:rsid w:val="000C2964"/>
    <w:pPr>
      <w:tabs>
        <w:tab w:val="center" w:pos="4819"/>
        <w:tab w:val="right" w:pos="9071"/>
      </w:tabs>
    </w:pPr>
    <w:rPr>
      <w:rFonts w:ascii="Arial" w:hAnsi="Arial"/>
      <w:sz w:val="12"/>
    </w:rPr>
  </w:style>
  <w:style w:type="paragraph" w:styleId="Textodeglobo">
    <w:name w:val="Balloon Text"/>
    <w:basedOn w:val="Normal"/>
    <w:semiHidden/>
    <w:rsid w:val="007A62EF"/>
    <w:rPr>
      <w:rFonts w:ascii="Tahoma" w:hAnsi="Tahoma" w:cs="Tahoma"/>
      <w:sz w:val="16"/>
      <w:szCs w:val="16"/>
    </w:rPr>
  </w:style>
  <w:style w:type="character" w:customStyle="1" w:styleId="acecollapsed">
    <w:name w:val="acecollapsed"/>
    <w:basedOn w:val="Fuentedeprrafopredeter"/>
    <w:rsid w:val="000C2964"/>
  </w:style>
  <w:style w:type="paragraph" w:customStyle="1" w:styleId="PeudePlana">
    <w:name w:val="Peu de Plana"/>
    <w:basedOn w:val="Normal"/>
    <w:rsid w:val="000C2964"/>
    <w:pPr>
      <w:jc w:val="left"/>
    </w:pPr>
    <w:rPr>
      <w:rFonts w:ascii="Arial" w:hAnsi="Arial"/>
      <w:sz w:val="12"/>
    </w:rPr>
  </w:style>
  <w:style w:type="paragraph" w:customStyle="1" w:styleId="Assumpteofici">
    <w:name w:val="Assumpte ofici"/>
    <w:basedOn w:val="PeudePlana"/>
    <w:next w:val="Normal"/>
    <w:rsid w:val="000C2964"/>
    <w:rPr>
      <w:rFonts w:ascii="Times New Roman" w:hAnsi="Times New Roman"/>
      <w:i/>
      <w:sz w:val="20"/>
    </w:rPr>
  </w:style>
  <w:style w:type="paragraph" w:customStyle="1" w:styleId="Capalera">
    <w:name w:val="Capçalera"/>
    <w:basedOn w:val="Normal"/>
    <w:next w:val="Normal"/>
    <w:rsid w:val="000C2964"/>
    <w:rPr>
      <w:rFonts w:ascii="Arial" w:hAnsi="Arial"/>
    </w:rPr>
  </w:style>
  <w:style w:type="paragraph" w:customStyle="1" w:styleId="Capalera2">
    <w:name w:val="Capçalera2"/>
    <w:basedOn w:val="Normal"/>
    <w:next w:val="Normal"/>
    <w:rsid w:val="000C2964"/>
    <w:rPr>
      <w:rFonts w:ascii="Arial" w:hAnsi="Arial"/>
      <w:b/>
    </w:rPr>
  </w:style>
  <w:style w:type="paragraph" w:customStyle="1" w:styleId="Decrettitol01">
    <w:name w:val="Decret titol01"/>
    <w:basedOn w:val="Normal"/>
    <w:next w:val="Normal"/>
    <w:rsid w:val="000C2964"/>
    <w:rPr>
      <w:rFonts w:ascii="Garamond" w:hAnsi="Garamond"/>
      <w:b/>
      <w:caps/>
    </w:rPr>
  </w:style>
  <w:style w:type="paragraph" w:customStyle="1" w:styleId="Decrerttext01">
    <w:name w:val="Decrert text01"/>
    <w:basedOn w:val="Decrettitol01"/>
    <w:rsid w:val="000C2964"/>
    <w:pPr>
      <w:spacing w:before="240"/>
    </w:pPr>
    <w:rPr>
      <w:b w:val="0"/>
      <w:caps w:val="0"/>
    </w:rPr>
  </w:style>
  <w:style w:type="paragraph" w:customStyle="1" w:styleId="Enumeraci">
    <w:name w:val="Enumeració"/>
    <w:basedOn w:val="Normal"/>
    <w:rsid w:val="000C2964"/>
    <w:pPr>
      <w:numPr>
        <w:numId w:val="3"/>
      </w:numPr>
      <w:tabs>
        <w:tab w:val="clear" w:pos="360"/>
        <w:tab w:val="left" w:pos="284"/>
        <w:tab w:val="num" w:pos="720"/>
        <w:tab w:val="left" w:pos="992"/>
      </w:tabs>
      <w:spacing w:after="120"/>
      <w:ind w:left="720" w:hanging="360"/>
    </w:pPr>
  </w:style>
  <w:style w:type="paragraph" w:styleId="Sangranormal">
    <w:name w:val="Normal Indent"/>
    <w:basedOn w:val="Normal"/>
    <w:rsid w:val="000C2964"/>
    <w:pPr>
      <w:ind w:left="708"/>
    </w:pPr>
  </w:style>
  <w:style w:type="paragraph" w:styleId="Textonotapie">
    <w:name w:val="footnote text"/>
    <w:basedOn w:val="Normal"/>
    <w:semiHidden/>
    <w:rsid w:val="000C2964"/>
    <w:rPr>
      <w:sz w:val="20"/>
    </w:rPr>
  </w:style>
  <w:style w:type="character" w:styleId="Nmerodepgina">
    <w:name w:val="page number"/>
    <w:basedOn w:val="Fuentedeprrafopredeter"/>
    <w:rsid w:val="007D765C"/>
  </w:style>
  <w:style w:type="paragraph" w:customStyle="1" w:styleId="EnumeraciSergi">
    <w:name w:val="Enumeració Sergi"/>
    <w:basedOn w:val="Normal"/>
    <w:qFormat/>
    <w:rsid w:val="004C5FCC"/>
    <w:pPr>
      <w:numPr>
        <w:numId w:val="11"/>
      </w:numPr>
      <w:tabs>
        <w:tab w:val="left" w:pos="284"/>
        <w:tab w:val="left" w:pos="709"/>
        <w:tab w:val="left" w:pos="992"/>
      </w:tabs>
      <w:spacing w:after="120"/>
    </w:pPr>
    <w:rPr>
      <w:lang w:eastAsia="es-ES"/>
    </w:rPr>
  </w:style>
  <w:style w:type="paragraph" w:styleId="Prrafodelista">
    <w:name w:val="List Paragraph"/>
    <w:basedOn w:val="Normal"/>
    <w:uiPriority w:val="34"/>
    <w:qFormat/>
    <w:rsid w:val="004C5FCC"/>
    <w:pPr>
      <w:suppressAutoHyphens/>
      <w:spacing w:after="200" w:line="276" w:lineRule="auto"/>
      <w:ind w:left="720"/>
      <w:contextualSpacing/>
      <w:jc w:val="left"/>
    </w:pPr>
    <w:rPr>
      <w:rFonts w:ascii="Calibri" w:hAnsi="Calibri"/>
      <w:color w:val="00000A"/>
      <w:sz w:val="22"/>
      <w:szCs w:val="22"/>
    </w:rPr>
  </w:style>
  <w:style w:type="character" w:customStyle="1" w:styleId="EnlladInternet">
    <w:name w:val="Enllaç d'Internet"/>
    <w:basedOn w:val="Fuentedeprrafopredeter"/>
    <w:uiPriority w:val="99"/>
    <w:rsid w:val="004C5FCC"/>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307824841">
      <w:bodyDiv w:val="1"/>
      <w:marLeft w:val="0"/>
      <w:marRight w:val="0"/>
      <w:marTop w:val="0"/>
      <w:marBottom w:val="0"/>
      <w:divBdr>
        <w:top w:val="none" w:sz="0" w:space="0" w:color="auto"/>
        <w:left w:val="none" w:sz="0" w:space="0" w:color="auto"/>
        <w:bottom w:val="none" w:sz="0" w:space="0" w:color="auto"/>
        <w:right w:val="none" w:sz="0" w:space="0" w:color="auto"/>
      </w:divBdr>
    </w:div>
    <w:div w:id="5302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DOCS\radA8730.ACTA000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radA8730.ACTA0006</Template>
  <TotalTime>0</TotalTime>
  <Pages>20</Pages>
  <Words>6735</Words>
  <Characters>38396</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Audifilm</Company>
  <LinksUpToDate>false</LinksUpToDate>
  <CharactersWithSpaces>45041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berenguirc</dc:creator>
  <cp:lastModifiedBy>berenguirc</cp:lastModifiedBy>
  <cp:revision>2</cp:revision>
  <cp:lastPrinted>2005-12-20T10:36:00Z</cp:lastPrinted>
  <dcterms:created xsi:type="dcterms:W3CDTF">2015-12-18T12:57:00Z</dcterms:created>
  <dcterms:modified xsi:type="dcterms:W3CDTF">2015-12-18T12:57:00Z</dcterms:modified>
</cp:coreProperties>
</file>